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F8A" w:rsidRPr="00B146D3" w:rsidRDefault="00265F8A" w:rsidP="00265F8A">
      <w:pPr>
        <w:pStyle w:val="NormalWeb"/>
        <w:jc w:val="center"/>
        <w:rPr>
          <w:b/>
        </w:rPr>
      </w:pPr>
      <w:r w:rsidRPr="00B146D3">
        <w:rPr>
          <w:b/>
        </w:rPr>
        <w:t xml:space="preserve">RESEARCH AGREEMENT </w:t>
      </w:r>
    </w:p>
    <w:p w:rsidR="00265F8A" w:rsidRDefault="00265F8A" w:rsidP="00265F8A">
      <w:pPr>
        <w:pStyle w:val="NormalWeb"/>
        <w:jc w:val="both"/>
      </w:pPr>
      <w:r>
        <w:t>This Research Agreement entered into this _______ day of ______________________ by and between the Board of Supervisors of Louisiana State University and Agricultural and Mechanical College, herein represented by</w:t>
      </w:r>
      <w:r w:rsidRPr="00887ED1">
        <w:t xml:space="preserve"> </w:t>
      </w:r>
      <w:r w:rsidRPr="00887ED1">
        <w:rPr>
          <w:bCs/>
        </w:rPr>
        <w:t>Louisiana State University Health Sciences Center</w:t>
      </w:r>
      <w:r w:rsidR="00D538EE">
        <w:rPr>
          <w:bCs/>
        </w:rPr>
        <w:t xml:space="preserve"> – New Orleans</w:t>
      </w:r>
      <w:r w:rsidRPr="00887ED1">
        <w:t xml:space="preserve"> (hereinafter "</w:t>
      </w:r>
      <w:r w:rsidR="00B02312">
        <w:t>Institution</w:t>
      </w:r>
      <w:r>
        <w:t>") and _______________________________ (hereinafter "</w:t>
      </w:r>
      <w:r w:rsidR="00B02312">
        <w:t>Sponsor</w:t>
      </w:r>
      <w:r>
        <w:t>") to conduct a study entitled:</w:t>
      </w:r>
      <w:r>
        <w:br/>
        <w:t>__________________________________________________________</w:t>
      </w:r>
    </w:p>
    <w:p w:rsidR="00265F8A" w:rsidRDefault="00265F8A" w:rsidP="00265F8A">
      <w:pPr>
        <w:pStyle w:val="NormalWeb"/>
      </w:pPr>
      <w:proofErr w:type="gramStart"/>
      <w:r>
        <w:t>is</w:t>
      </w:r>
      <w:proofErr w:type="gramEnd"/>
      <w:r>
        <w:t xml:space="preserve"> subject to the following terms and conditions:</w:t>
      </w:r>
    </w:p>
    <w:p w:rsidR="00493C44" w:rsidRDefault="00493C44" w:rsidP="00493C44">
      <w:bookmarkStart w:id="0" w:name="Protocol"/>
      <w:r>
        <w:rPr>
          <w:b/>
          <w:bCs/>
          <w:u w:val="single"/>
        </w:rPr>
        <w:t>Protocol</w:t>
      </w:r>
      <w:bookmarkEnd w:id="0"/>
      <w:r>
        <w:t xml:space="preserve"> </w:t>
      </w:r>
    </w:p>
    <w:p w:rsidR="00493C44" w:rsidRDefault="00493C44" w:rsidP="00493C44">
      <w:pPr>
        <w:pStyle w:val="NormalWeb"/>
      </w:pPr>
      <w:r>
        <w:t xml:space="preserve">In consideration of amount paid in paragraph (2), clinical investigation by </w:t>
      </w:r>
      <w:r w:rsidR="00B02312">
        <w:t>Institution</w:t>
      </w:r>
      <w:r>
        <w:t xml:space="preserve"> </w:t>
      </w:r>
      <w:proofErr w:type="gramStart"/>
      <w:r>
        <w:t>will be undertaken</w:t>
      </w:r>
      <w:proofErr w:type="gramEnd"/>
      <w:r>
        <w:t xml:space="preserve"> in accordance with the terms of Protocol No.__________ approved by the </w:t>
      </w:r>
      <w:r w:rsidR="00B02312">
        <w:t>Sponsor</w:t>
      </w:r>
      <w:r>
        <w:t xml:space="preserve"> and approved by the</w:t>
      </w:r>
      <w:r w:rsidRPr="00887ED1">
        <w:t xml:space="preserve"> </w:t>
      </w:r>
      <w:r w:rsidRPr="00887ED1">
        <w:rPr>
          <w:bCs/>
        </w:rPr>
        <w:t xml:space="preserve">Louisiana State University Health Sciences Center Institutional Review Board </w:t>
      </w:r>
      <w:r>
        <w:t>on</w:t>
      </w:r>
    </w:p>
    <w:tbl>
      <w:tblPr>
        <w:tblW w:w="535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2421"/>
        <w:gridCol w:w="6918"/>
      </w:tblGrid>
      <w:tr w:rsidR="00265F8A">
        <w:trPr>
          <w:trHeight w:val="270"/>
          <w:tblCellSpacing w:w="7" w:type="dxa"/>
        </w:trPr>
        <w:tc>
          <w:tcPr>
            <w:tcW w:w="1285" w:type="pct"/>
            <w:tcBorders>
              <w:top w:val="outset" w:sz="6" w:space="0" w:color="FFFFFF"/>
              <w:left w:val="outset" w:sz="6" w:space="0" w:color="FFFFFF"/>
              <w:bottom w:val="outset" w:sz="6" w:space="0" w:color="FFFFFF"/>
              <w:right w:val="outset" w:sz="6" w:space="0" w:color="FFFFFF"/>
            </w:tcBorders>
          </w:tcPr>
          <w:p w:rsidR="00265F8A" w:rsidRDefault="00265F8A">
            <w:r>
              <w:t>___________________,</w:t>
            </w:r>
          </w:p>
        </w:tc>
        <w:tc>
          <w:tcPr>
            <w:tcW w:w="3693" w:type="pct"/>
            <w:tcBorders>
              <w:top w:val="outset" w:sz="6" w:space="0" w:color="FFFFFF"/>
              <w:left w:val="outset" w:sz="6" w:space="0" w:color="FFFFFF"/>
              <w:bottom w:val="outset" w:sz="6" w:space="0" w:color="FFFFFF"/>
              <w:right w:val="outset" w:sz="6" w:space="0" w:color="FFFFFF"/>
            </w:tcBorders>
            <w:vAlign w:val="center"/>
          </w:tcPr>
          <w:p w:rsidR="00265F8A" w:rsidRDefault="00265F8A">
            <w:pPr>
              <w:pStyle w:val="NormalWeb"/>
            </w:pPr>
            <w:r>
              <w:t xml:space="preserve">_________________ </w:t>
            </w:r>
          </w:p>
        </w:tc>
      </w:tr>
      <w:tr w:rsidR="00265F8A">
        <w:trPr>
          <w:trHeight w:val="360"/>
          <w:tblCellSpacing w:w="7" w:type="dxa"/>
        </w:trPr>
        <w:tc>
          <w:tcPr>
            <w:tcW w:w="1285" w:type="pct"/>
            <w:tcBorders>
              <w:top w:val="outset" w:sz="6" w:space="0" w:color="FFFFFF"/>
              <w:left w:val="outset" w:sz="6" w:space="0" w:color="FFFFFF"/>
              <w:bottom w:val="outset" w:sz="6" w:space="0" w:color="FFFFFF"/>
              <w:right w:val="outset" w:sz="6" w:space="0" w:color="FFFFFF"/>
            </w:tcBorders>
            <w:vAlign w:val="center"/>
          </w:tcPr>
          <w:p w:rsidR="00265F8A" w:rsidRDefault="00265F8A">
            <w:pPr>
              <w:pStyle w:val="NormalWeb"/>
            </w:pPr>
            <w:r>
              <w:t>(date)</w:t>
            </w:r>
          </w:p>
        </w:tc>
        <w:tc>
          <w:tcPr>
            <w:tcW w:w="3693" w:type="pct"/>
            <w:tcBorders>
              <w:top w:val="outset" w:sz="6" w:space="0" w:color="FFFFFF"/>
              <w:left w:val="outset" w:sz="6" w:space="0" w:color="FFFFFF"/>
              <w:bottom w:val="outset" w:sz="6" w:space="0" w:color="FFFFFF"/>
              <w:right w:val="outset" w:sz="6" w:space="0" w:color="FFFFFF"/>
            </w:tcBorders>
            <w:vAlign w:val="center"/>
          </w:tcPr>
          <w:p w:rsidR="00265F8A" w:rsidRDefault="00265F8A">
            <w:pPr>
              <w:pStyle w:val="NormalWeb"/>
            </w:pPr>
            <w:r>
              <w:t>IRB approval#</w:t>
            </w:r>
          </w:p>
        </w:tc>
      </w:tr>
    </w:tbl>
    <w:p w:rsidR="00493C44" w:rsidRPr="00493C44" w:rsidRDefault="00493C44" w:rsidP="00265F8A">
      <w:pPr>
        <w:pStyle w:val="NormalWeb"/>
        <w:rPr>
          <w:bCs/>
        </w:rPr>
      </w:pPr>
      <w:bookmarkStart w:id="1" w:name="Funded_Amount"/>
      <w:proofErr w:type="gramStart"/>
      <w:r w:rsidRPr="00493C44">
        <w:rPr>
          <w:bCs/>
        </w:rPr>
        <w:t>by</w:t>
      </w:r>
      <w:proofErr w:type="gramEnd"/>
      <w:r w:rsidRPr="00493C44">
        <w:rPr>
          <w:bCs/>
        </w:rPr>
        <w:t xml:space="preserve"> reference made a part of this Agreement.</w:t>
      </w:r>
    </w:p>
    <w:p w:rsidR="00265F8A" w:rsidRDefault="00265F8A" w:rsidP="00265F8A">
      <w:pPr>
        <w:pStyle w:val="NormalWeb"/>
      </w:pPr>
      <w:r>
        <w:rPr>
          <w:b/>
          <w:bCs/>
          <w:u w:val="single"/>
        </w:rPr>
        <w:t>Funded Amount</w:t>
      </w:r>
      <w:bookmarkEnd w:id="1"/>
    </w:p>
    <w:p w:rsidR="00265F8A" w:rsidRDefault="00B02312" w:rsidP="00265F8A">
      <w:pPr>
        <w:pStyle w:val="NormalWeb"/>
        <w:jc w:val="both"/>
      </w:pPr>
      <w:r>
        <w:t>Sponsor</w:t>
      </w:r>
      <w:r w:rsidR="00265F8A">
        <w:t xml:space="preserve"> will pay </w:t>
      </w:r>
      <w:r>
        <w:t>Institution</w:t>
      </w:r>
      <w:r w:rsidR="00265F8A">
        <w:t xml:space="preserve"> to conduct this study, the amount of $_________. Fifty (50%) of personnel costs shall be paid by </w:t>
      </w:r>
      <w:r>
        <w:t>Sponsor</w:t>
      </w:r>
      <w:r w:rsidR="00265F8A">
        <w:t xml:space="preserve"> to </w:t>
      </w:r>
      <w:r>
        <w:t>Institution</w:t>
      </w:r>
      <w:r w:rsidR="00265F8A">
        <w:t xml:space="preserve"> upon execution of this Agreement plus 25% of the remaining budget. The balance of these funds </w:t>
      </w:r>
      <w:proofErr w:type="gramStart"/>
      <w:r w:rsidR="00265F8A">
        <w:t>will be paid</w:t>
      </w:r>
      <w:proofErr w:type="gramEnd"/>
      <w:r w:rsidR="00265F8A">
        <w:t xml:space="preserve"> in the following manner: (Complete as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630456">
        <w:tc>
          <w:tcPr>
            <w:tcW w:w="4428" w:type="dxa"/>
          </w:tcPr>
          <w:p w:rsidR="00630456" w:rsidRDefault="00630456" w:rsidP="00AF1445">
            <w:pPr>
              <w:pStyle w:val="NormalWeb"/>
              <w:jc w:val="both"/>
            </w:pPr>
            <w:r>
              <w:t>All payments will be made</w:t>
            </w:r>
          </w:p>
        </w:tc>
        <w:tc>
          <w:tcPr>
            <w:tcW w:w="4428" w:type="dxa"/>
          </w:tcPr>
          <w:p w:rsidR="00630456" w:rsidRDefault="009C6082" w:rsidP="00AF1445">
            <w:pPr>
              <w:pStyle w:val="NormalWeb"/>
              <w:jc w:val="both"/>
            </w:pPr>
            <w:r>
              <w:t>_______________________</w:t>
            </w:r>
          </w:p>
        </w:tc>
      </w:tr>
      <w:tr w:rsidR="00630456">
        <w:tc>
          <w:tcPr>
            <w:tcW w:w="4428" w:type="dxa"/>
          </w:tcPr>
          <w:p w:rsidR="00630456" w:rsidRDefault="00630456" w:rsidP="00AF1445">
            <w:pPr>
              <w:pStyle w:val="NormalWeb"/>
              <w:jc w:val="both"/>
            </w:pPr>
          </w:p>
        </w:tc>
        <w:tc>
          <w:tcPr>
            <w:tcW w:w="4428" w:type="dxa"/>
          </w:tcPr>
          <w:p w:rsidR="00630456" w:rsidRDefault="009C6082" w:rsidP="00AF1445">
            <w:pPr>
              <w:pStyle w:val="NormalWeb"/>
              <w:jc w:val="both"/>
            </w:pPr>
            <w:r>
              <w:t>(quarterly or monthly)</w:t>
            </w:r>
          </w:p>
        </w:tc>
      </w:tr>
      <w:tr w:rsidR="009C6082">
        <w:tc>
          <w:tcPr>
            <w:tcW w:w="4428" w:type="dxa"/>
          </w:tcPr>
          <w:p w:rsidR="009C6082" w:rsidRDefault="009C6082" w:rsidP="00AF1445">
            <w:pPr>
              <w:pStyle w:val="NormalWeb"/>
              <w:jc w:val="both"/>
            </w:pPr>
            <w:r>
              <w:t>and will be sent to:</w:t>
            </w:r>
          </w:p>
        </w:tc>
        <w:tc>
          <w:tcPr>
            <w:tcW w:w="4428" w:type="dxa"/>
          </w:tcPr>
          <w:p w:rsidR="009C6082" w:rsidRDefault="00B63C35" w:rsidP="009C6082">
            <w:r>
              <w:t>Joshua Kelly</w:t>
            </w:r>
          </w:p>
          <w:p w:rsidR="009C6082" w:rsidRDefault="009C6082" w:rsidP="009C6082">
            <w:r>
              <w:t>Collections Manager</w:t>
            </w:r>
          </w:p>
          <w:p w:rsidR="009C6082" w:rsidRDefault="009C6082" w:rsidP="009C6082">
            <w:smartTag w:uri="urn:schemas-microsoft-com:office:smarttags" w:element="place">
              <w:smartTag w:uri="urn:schemas-microsoft-com:office:smarttags" w:element="PlaceName">
                <w:r>
                  <w:t>LSU</w:t>
                </w:r>
              </w:smartTag>
              <w:r>
                <w:t xml:space="preserve"> </w:t>
              </w:r>
              <w:smartTag w:uri="urn:schemas-microsoft-com:office:smarttags" w:element="PlaceName">
                <w:r>
                  <w:t>Health</w:t>
                </w:r>
              </w:smartTag>
              <w:r>
                <w:t xml:space="preserve"> </w:t>
              </w:r>
              <w:smartTag w:uri="urn:schemas-microsoft-com:office:smarttags" w:element="PlaceName">
                <w:r>
                  <w:t>Sciences</w:t>
                </w:r>
              </w:smartTag>
              <w:r>
                <w:t xml:space="preserve"> </w:t>
              </w:r>
              <w:smartTag w:uri="urn:schemas-microsoft-com:office:smarttags" w:element="PlaceType">
                <w:r>
                  <w:t>Center</w:t>
                </w:r>
              </w:smartTag>
            </w:smartTag>
            <w:r>
              <w:t xml:space="preserve"> – Accounting Services</w:t>
            </w:r>
          </w:p>
          <w:p w:rsidR="009C6082" w:rsidRDefault="009C6082" w:rsidP="009C6082">
            <w:smartTag w:uri="urn:schemas-microsoft-com:office:smarttags" w:element="stockticker">
              <w:smartTag w:uri="urn:schemas-microsoft-com:office:smarttags" w:element="address">
                <w:r>
                  <w:t>433 Bolivar Street</w:t>
                </w:r>
              </w:smartTag>
            </w:smartTag>
            <w:r>
              <w:t>, Room 619</w:t>
            </w:r>
          </w:p>
          <w:p w:rsidR="009C6082" w:rsidRDefault="009C6082" w:rsidP="009C6082">
            <w:smartTag w:uri="urn:schemas-microsoft-com:office:smarttags" w:element="place">
              <w:smartTag w:uri="urn:schemas-microsoft-com:office:smarttags" w:element="City">
                <w:r>
                  <w:t>New Orleans</w:t>
                </w:r>
              </w:smartTag>
              <w:r>
                <w:t xml:space="preserve">, </w:t>
              </w:r>
              <w:smartTag w:uri="urn:schemas-microsoft-com:office:smarttags" w:element="State">
                <w:r>
                  <w:t>LA</w:t>
                </w:r>
              </w:smartTag>
              <w:r>
                <w:t xml:space="preserve">  </w:t>
              </w:r>
              <w:smartTag w:uri="urn:schemas-microsoft-com:office:smarttags" w:element="PostalCode">
                <w:r>
                  <w:t>70112</w:t>
                </w:r>
              </w:smartTag>
            </w:smartTag>
          </w:p>
          <w:p w:rsidR="009C6082" w:rsidRDefault="009C6082" w:rsidP="009C6082">
            <w:r>
              <w:t>(504) 680-9469 phone</w:t>
            </w:r>
          </w:p>
          <w:p w:rsidR="009C6082" w:rsidRDefault="009C6082" w:rsidP="009C6082">
            <w:r>
              <w:t>(504) 247-2913 blackberry</w:t>
            </w:r>
          </w:p>
          <w:p w:rsidR="009C6082" w:rsidRDefault="009C6082" w:rsidP="009C6082">
            <w:r>
              <w:t>(504) 613-4686 fax</w:t>
            </w:r>
          </w:p>
          <w:p w:rsidR="00C94C0A" w:rsidRDefault="00153F1B" w:rsidP="009C6082">
            <w:hyperlink r:id="rId7" w:history="1">
              <w:r w:rsidR="00B63C35" w:rsidRPr="00B63C35">
                <w:rPr>
                  <w:rStyle w:val="Hyperlink"/>
                </w:rPr>
                <w:t>jkel14</w:t>
              </w:r>
              <w:r w:rsidR="00C94C0A" w:rsidRPr="00C16131">
                <w:rPr>
                  <w:rStyle w:val="Hyperlink"/>
                </w:rPr>
                <w:t>@lsuhsc.edu</w:t>
              </w:r>
            </w:hyperlink>
          </w:p>
        </w:tc>
      </w:tr>
      <w:tr w:rsidR="00C94C0A">
        <w:tc>
          <w:tcPr>
            <w:tcW w:w="4428" w:type="dxa"/>
          </w:tcPr>
          <w:p w:rsidR="00C94C0A" w:rsidRDefault="00C94C0A" w:rsidP="00AF1445">
            <w:pPr>
              <w:pStyle w:val="NormalWeb"/>
              <w:jc w:val="both"/>
            </w:pPr>
            <w:r>
              <w:t>Tax I.D. Number:</w:t>
            </w:r>
          </w:p>
        </w:tc>
        <w:tc>
          <w:tcPr>
            <w:tcW w:w="4428" w:type="dxa"/>
          </w:tcPr>
          <w:p w:rsidR="00C94C0A" w:rsidRDefault="00C94C0A" w:rsidP="009C6082">
            <w:r w:rsidRPr="00E11BF0">
              <w:t>72-6087770</w:t>
            </w:r>
          </w:p>
        </w:tc>
      </w:tr>
    </w:tbl>
    <w:p w:rsidR="00265F8A" w:rsidRDefault="00265F8A" w:rsidP="00265F8A">
      <w:pPr>
        <w:pStyle w:val="NormalWeb"/>
        <w:jc w:val="both"/>
      </w:pPr>
      <w:r>
        <w:lastRenderedPageBreak/>
        <w:t xml:space="preserve">It is expected that these funds will be expended in accordance with the budget </w:t>
      </w:r>
      <w:proofErr w:type="gramStart"/>
      <w:r>
        <w:t>attached,</w:t>
      </w:r>
      <w:proofErr w:type="gramEnd"/>
      <w:r>
        <w:t xml:space="preserve"> however, </w:t>
      </w:r>
      <w:r w:rsidR="00B02312">
        <w:t>Institution</w:t>
      </w:r>
      <w:r>
        <w:t xml:space="preserve"> will have the discretion to rebudget between categories to reflect actual expenditures.</w:t>
      </w:r>
    </w:p>
    <w:p w:rsidR="00401591" w:rsidRDefault="00B02312" w:rsidP="00265F8A">
      <w:pPr>
        <w:pStyle w:val="NormalWeb"/>
        <w:jc w:val="both"/>
      </w:pPr>
      <w:r>
        <w:t>Sponsor</w:t>
      </w:r>
      <w:r w:rsidR="00401591" w:rsidRPr="00401591">
        <w:t xml:space="preserve"> agrees to pay </w:t>
      </w:r>
      <w:r>
        <w:t>Institution</w:t>
      </w:r>
      <w:r w:rsidR="00401591" w:rsidRPr="00401591">
        <w:t xml:space="preserve"> $2000.00 (unless expected revenue for the Institution is less than $25,000.00 in which case the Sponsor agrees to pay $500.00) for LSUHSC-NO Institutional Review Board (IRB) review of study protocol and related documents.  This is a one time, non-refundable fee covering initial review, consideration of all amendments, consideration of all serious adverse events, and continuing review and re-approval activities.  The fee is also non-refundable should the protocol be disapproved by the IRB.  This fee is in addition to any other facilities and administration (indirect costs) and direct costs related to this project and paid by the Sponsor.</w:t>
      </w:r>
    </w:p>
    <w:p w:rsidR="00814891" w:rsidRPr="00401591" w:rsidRDefault="00814891" w:rsidP="00265F8A">
      <w:pPr>
        <w:pStyle w:val="NormalWeb"/>
        <w:jc w:val="both"/>
      </w:pPr>
      <w:r>
        <w:t xml:space="preserve">Invoices for IRB fees </w:t>
      </w:r>
      <w:proofErr w:type="gramStart"/>
      <w:r>
        <w:t>should be mailed</w:t>
      </w:r>
      <w:proofErr w:type="gramEnd"/>
      <w:r>
        <w:t xml:space="preserve"> to:</w:t>
      </w:r>
    </w:p>
    <w:p w:rsidR="00265F8A" w:rsidRDefault="00265F8A" w:rsidP="00265F8A">
      <w:pPr>
        <w:pStyle w:val="NormalWeb"/>
      </w:pPr>
      <w:bookmarkStart w:id="2" w:name="Reporting_Requirements"/>
      <w:r>
        <w:rPr>
          <w:b/>
          <w:bCs/>
          <w:u w:val="single"/>
        </w:rPr>
        <w:t>Reporting Requirements</w:t>
      </w:r>
      <w:bookmarkEnd w:id="2"/>
      <w:r>
        <w:t xml:space="preserve"> - (Complete as necessary)</w:t>
      </w:r>
    </w:p>
    <w:p w:rsidR="00265F8A" w:rsidRDefault="00265F8A" w:rsidP="00265F8A">
      <w:pPr>
        <w:pStyle w:val="NormalWeb"/>
        <w:rPr>
          <w:b/>
          <w:bCs/>
          <w:u w:val="single"/>
        </w:rPr>
      </w:pPr>
      <w:bookmarkStart w:id="3" w:name="Term_of_Agreement"/>
      <w:r>
        <w:rPr>
          <w:b/>
          <w:bCs/>
          <w:u w:val="single"/>
        </w:rPr>
        <w:t>Term of Agreement</w:t>
      </w:r>
      <w:bookmarkEnd w:id="3"/>
    </w:p>
    <w:p w:rsidR="00265F8A" w:rsidRDefault="00265F8A" w:rsidP="002C15FE">
      <w:pPr>
        <w:pStyle w:val="NormalWeb"/>
        <w:jc w:val="both"/>
      </w:pPr>
      <w:r>
        <w:t>This Agreement shall begin on _________________ and shall not extend beyond the estimated completion date of _______________, unless further extended by amendment of this Agreement, which amendment shall be in writing and signed by all parties to this Agreement.</w:t>
      </w:r>
    </w:p>
    <w:p w:rsidR="00DE78DE" w:rsidRDefault="00DE78DE" w:rsidP="00DE78DE">
      <w:pPr>
        <w:pStyle w:val="NormalWeb"/>
        <w:rPr>
          <w:b/>
          <w:u w:val="single"/>
        </w:rPr>
      </w:pPr>
      <w:r>
        <w:rPr>
          <w:b/>
          <w:u w:val="single"/>
        </w:rPr>
        <w:t>Confidentiality</w:t>
      </w:r>
    </w:p>
    <w:p w:rsidR="00DE78DE" w:rsidRPr="009F6DAD" w:rsidRDefault="00DE78DE" w:rsidP="00DE78DE">
      <w:pPr>
        <w:pStyle w:val="NormalWeb"/>
      </w:pPr>
      <w:r w:rsidRPr="009F6DAD">
        <w:t xml:space="preserve">"Confidential Information" shall mean information that </w:t>
      </w:r>
      <w:proofErr w:type="gramStart"/>
      <w:r w:rsidRPr="009F6DAD">
        <w:t>is disclosed or submitted in writing from one party to the other party,</w:t>
      </w:r>
      <w:proofErr w:type="gramEnd"/>
      <w:r w:rsidRPr="009F6DAD">
        <w:t xml:space="preserve"> and that is clearly marked "CONFIDENTIAL INFORMATION" in bold letters in conspicuous locations by the disclosing party. </w:t>
      </w:r>
      <w:proofErr w:type="gramStart"/>
      <w:r w:rsidRPr="009F6DAD">
        <w:t>"Confidential Information" shall also include information that is initially disclosed orally -- provided that within seven (7) days of the initial oral disclosure, the disclosed information is reduced to writing by the disclosing party; and provided that the writing is clearly marked "CONFIDENTIAL INFORMATION" in bold letters in conspicuous locations; and provided that the writing thus marked is delivered to all personnel of the receiving party to whom the oral disclosure was made.</w:t>
      </w:r>
      <w:proofErr w:type="gramEnd"/>
      <w:r w:rsidRPr="009F6DAD">
        <w:t xml:space="preserve"> Confidential Information shall be received and maintained by the receiving party in strict confidence, and shall not be disclosed to any third party. Neither party shall use the other party's Confidential Information for any purpose other than purposes related to the performance of the Project. </w:t>
      </w:r>
      <w:proofErr w:type="gramStart"/>
      <w:r w:rsidRPr="009F6DAD">
        <w:t>The parties may disclose Confidential Information to their employees requiring access for these purposes; provided, however, that prior to making any such disclosures each such employee shall be apprised of the duty and obligation to maintain Confidential Information in confidence and not to use such information for any purpose other than in accordance with the terms and conditions of this Agreement.</w:t>
      </w:r>
      <w:proofErr w:type="gramEnd"/>
      <w:r w:rsidRPr="009F6DAD">
        <w:t xml:space="preserve"> Neither party </w:t>
      </w:r>
      <w:proofErr w:type="gramStart"/>
      <w:r w:rsidRPr="009F6DAD">
        <w:t>will be held</w:t>
      </w:r>
      <w:proofErr w:type="gramEnd"/>
      <w:r w:rsidRPr="009F6DAD">
        <w:t xml:space="preserve"> financially liable for any inadvertent disclosure of the other party's Confidential Information, but each agrees to use reasonable efforts not to disclose any Confidential Information of the other party. Should either party realize that one party has inadvertently </w:t>
      </w:r>
      <w:r w:rsidRPr="009F6DAD">
        <w:lastRenderedPageBreak/>
        <w:t>disclosed any of the other's Confidential Information to a third party, the parties shall promptly confer as to what course of action is appropriate under the circumstances. On written request, the party who made the inadvertent disclosure shall promptly notify the third party that an inadvertent disclosure had been made of confidential materials, and shall request the third party promptly to return all copies of the disclosed Confidential Information.</w:t>
      </w:r>
    </w:p>
    <w:p w:rsidR="00DE78DE" w:rsidRPr="009F6DAD" w:rsidRDefault="00DE78DE" w:rsidP="00DE78DE">
      <w:pPr>
        <w:pStyle w:val="NormalWeb"/>
      </w:pPr>
      <w:r w:rsidRPr="009F6DAD">
        <w:t xml:space="preserve">Nothing contained herein will in any way restrict or impair either party's right to use, disclose, or otherwise deal with any Confidential Information that: </w:t>
      </w:r>
    </w:p>
    <w:p w:rsidR="00DE78DE" w:rsidRPr="009F6DAD" w:rsidRDefault="00DE78DE" w:rsidP="00DE78DE">
      <w:pPr>
        <w:pStyle w:val="NormalWeb"/>
        <w:numPr>
          <w:ilvl w:val="0"/>
          <w:numId w:val="1"/>
        </w:numPr>
      </w:pPr>
      <w:r w:rsidRPr="009F6DAD">
        <w:t xml:space="preserve">At the time of receipt is public knowledge, or after receipt becomes public knowledge through no act or omission of the receiving party; or </w:t>
      </w:r>
    </w:p>
    <w:p w:rsidR="00DE78DE" w:rsidRPr="009F6DAD" w:rsidRDefault="00DE78DE" w:rsidP="00DE78DE">
      <w:pPr>
        <w:pStyle w:val="NormalWeb"/>
        <w:numPr>
          <w:ilvl w:val="0"/>
          <w:numId w:val="1"/>
        </w:numPr>
      </w:pPr>
      <w:r w:rsidRPr="009F6DAD">
        <w:t xml:space="preserve">Was known to the receiving party as evidenced by written records prior to the disclosure by the providing party; or </w:t>
      </w:r>
    </w:p>
    <w:p w:rsidR="00DE78DE" w:rsidRPr="009F6DAD" w:rsidRDefault="00DE78DE" w:rsidP="00DE78DE">
      <w:pPr>
        <w:pStyle w:val="NormalWeb"/>
        <w:numPr>
          <w:ilvl w:val="0"/>
          <w:numId w:val="1"/>
        </w:numPr>
      </w:pPr>
      <w:r w:rsidRPr="009F6DAD">
        <w:t xml:space="preserve">Is received from a third party who did not, directly or indirectly, obtain the information or material from the providing party; or </w:t>
      </w:r>
    </w:p>
    <w:p w:rsidR="00DE78DE" w:rsidRPr="009F6DAD" w:rsidRDefault="00DE78DE" w:rsidP="00DE78DE">
      <w:pPr>
        <w:pStyle w:val="NormalWeb"/>
        <w:numPr>
          <w:ilvl w:val="0"/>
          <w:numId w:val="1"/>
        </w:numPr>
      </w:pPr>
      <w:r w:rsidRPr="009F6DAD">
        <w:t>Is required to be disclosed by a court or government agency, provided that the providing party is given reasonable notice and opportunity to contest the required disclosure; or</w:t>
      </w:r>
    </w:p>
    <w:p w:rsidR="00DE78DE" w:rsidRPr="009F6DAD" w:rsidRDefault="00DE78DE" w:rsidP="00DE78DE">
      <w:pPr>
        <w:pStyle w:val="NormalWeb"/>
        <w:numPr>
          <w:ilvl w:val="0"/>
          <w:numId w:val="1"/>
        </w:numPr>
      </w:pPr>
      <w:r w:rsidRPr="009F6DAD">
        <w:t>Is reasonably believed by either party to have significant implications for public health or public safety, provided in either case that the providing party is given reasonable notice and opportunity to contest the disclosure; or</w:t>
      </w:r>
    </w:p>
    <w:p w:rsidR="00DE78DE" w:rsidRPr="009F6DAD" w:rsidRDefault="00DE78DE" w:rsidP="00DE78DE">
      <w:pPr>
        <w:pStyle w:val="NormalWeb"/>
        <w:numPr>
          <w:ilvl w:val="0"/>
          <w:numId w:val="1"/>
        </w:numPr>
      </w:pPr>
      <w:proofErr w:type="gramStart"/>
      <w:r w:rsidRPr="009F6DAD">
        <w:t>Is published</w:t>
      </w:r>
      <w:proofErr w:type="gramEnd"/>
      <w:r w:rsidRPr="009F6DAD">
        <w:t xml:space="preserve"> by </w:t>
      </w:r>
      <w:r w:rsidR="00C243FE">
        <w:t>Institution</w:t>
      </w:r>
      <w:r w:rsidRPr="009F6DAD">
        <w:t xml:space="preserve"> in accordance with the provisions of the “Publications” Article contained herein.</w:t>
      </w:r>
    </w:p>
    <w:p w:rsidR="00DE78DE" w:rsidRPr="009F6DAD" w:rsidRDefault="00DE78DE" w:rsidP="00DE78DE">
      <w:pPr>
        <w:pStyle w:val="NormalWeb"/>
      </w:pPr>
      <w:r w:rsidRPr="009F6DAD">
        <w:t>The confidentiality obligations of this Article shall survive termina</w:t>
      </w:r>
      <w:r>
        <w:t xml:space="preserve">tion of the Agreement </w:t>
      </w:r>
      <w:r w:rsidRPr="009F6DAD">
        <w:t xml:space="preserve">or a period of three (3) years. </w:t>
      </w:r>
    </w:p>
    <w:p w:rsidR="00DE78DE" w:rsidRPr="009F6DAD" w:rsidRDefault="00DE78DE" w:rsidP="00DE78DE">
      <w:pPr>
        <w:pStyle w:val="NormalWeb"/>
      </w:pPr>
      <w:proofErr w:type="gramStart"/>
      <w:r w:rsidRPr="009F6DAD">
        <w:t xml:space="preserve">If any patent rights, trade secret rights, or other intellectual property rights of a party are reflected in or included in any Confidential Information that is disclosed to the other party, the receiving party shall not thereby acquire any license or other rights under those patent rights, trade secret rights, or other intellectual property rights of the disclosing party; except that </w:t>
      </w:r>
      <w:r w:rsidR="00C243FE">
        <w:t>Institution</w:t>
      </w:r>
      <w:r w:rsidRPr="009F6DAD">
        <w:t xml:space="preserve"> shall have a limited license under any such rights of Sponsor, this license being limited to </w:t>
      </w:r>
      <w:r w:rsidR="00C243FE">
        <w:t>Institution</w:t>
      </w:r>
      <w:r w:rsidRPr="009F6DAD">
        <w:t>'s activities in performing the Project.</w:t>
      </w:r>
      <w:proofErr w:type="gramEnd"/>
    </w:p>
    <w:p w:rsidR="00436916" w:rsidRDefault="00436916" w:rsidP="00436916">
      <w:pPr>
        <w:rPr>
          <w:b/>
          <w:u w:val="single"/>
        </w:rPr>
      </w:pPr>
      <w:r w:rsidRPr="00145315">
        <w:rPr>
          <w:b/>
          <w:u w:val="single"/>
        </w:rPr>
        <w:t>Publication</w:t>
      </w:r>
      <w:r w:rsidR="00DE78DE">
        <w:rPr>
          <w:b/>
          <w:u w:val="single"/>
        </w:rPr>
        <w:t xml:space="preserve"> Rights</w:t>
      </w:r>
    </w:p>
    <w:p w:rsidR="00DE78DE" w:rsidRDefault="00DE78DE" w:rsidP="00DE78DE">
      <w:pPr>
        <w:pStyle w:val="NormalWeb"/>
        <w:jc w:val="both"/>
      </w:pPr>
      <w:proofErr w:type="gramStart"/>
      <w:r>
        <w:t xml:space="preserve">Sponsor recognizes that under </w:t>
      </w:r>
      <w:r w:rsidR="00C243FE">
        <w:t>Institution</w:t>
      </w:r>
      <w:r>
        <w:t xml:space="preserve"> p</w:t>
      </w:r>
      <w:r w:rsidR="005D4255">
        <w:t>olicy the results of the Study</w:t>
      </w:r>
      <w:r>
        <w:t xml:space="preserve"> must be publishable, and agrees that rese</w:t>
      </w:r>
      <w:r w:rsidR="005D4255">
        <w:t>archer(s) engaged in the Study</w:t>
      </w:r>
      <w:r>
        <w:t xml:space="preserve"> shall be permitted to present at symposia, international, national, or regional professional meetings and to publish in journals, theses, or dissertations, or otherwise publish through means of their choosing, me</w:t>
      </w:r>
      <w:r w:rsidR="005D4255">
        <w:t>thods and results of the Study</w:t>
      </w:r>
      <w:r>
        <w:t xml:space="preserve">; and that </w:t>
      </w:r>
      <w:r w:rsidR="00C243FE">
        <w:t>Institution</w:t>
      </w:r>
      <w:r>
        <w:t xml:space="preserve"> shall own the copyright in such works, except to the extent that </w:t>
      </w:r>
      <w:r w:rsidR="00C243FE">
        <w:t>Institution</w:t>
      </w:r>
      <w:r>
        <w:t xml:space="preserve"> has waived ownership of copyright in favor of the authors under </w:t>
      </w:r>
      <w:r w:rsidR="00C243FE">
        <w:t>Institution</w:t>
      </w:r>
      <w:r>
        <w:t>’s Bylaws and Regulations.</w:t>
      </w:r>
      <w:proofErr w:type="gramEnd"/>
      <w:r>
        <w:t xml:space="preserve"> </w:t>
      </w:r>
    </w:p>
    <w:p w:rsidR="00DE78DE" w:rsidRDefault="00DE78DE" w:rsidP="00DE78DE">
      <w:r>
        <w:lastRenderedPageBreak/>
        <w:t xml:space="preserve">Institution will provide Sponsor with a copy of any proposed publication or presentation for review and comment at least </w:t>
      </w:r>
      <w:proofErr w:type="gramStart"/>
      <w:r>
        <w:t>sixty (60) days</w:t>
      </w:r>
      <w:proofErr w:type="gramEnd"/>
      <w:r>
        <w:t xml:space="preserve"> prior to such presentation or submission for publication.  At the expiration of the </w:t>
      </w:r>
      <w:proofErr w:type="gramStart"/>
      <w:r>
        <w:t>sixty (60) day</w:t>
      </w:r>
      <w:proofErr w:type="gramEnd"/>
      <w:r>
        <w:t xml:space="preserve"> period, Institution may proceed with the presentation or submission for publication unless Sponsor has notified Institution in writing that such proposed publication and/or presentation discloses Confidential Information.  Institution hereby agrees to make any changes or deletions prior to publication or presentation necessary to prevent disclosure of Confidential Information.</w:t>
      </w:r>
    </w:p>
    <w:p w:rsidR="00DE78DE" w:rsidRDefault="00DE78DE" w:rsidP="00DE78DE">
      <w:r>
        <w:t xml:space="preserve"> </w:t>
      </w:r>
    </w:p>
    <w:p w:rsidR="00DE78DE" w:rsidRDefault="00DE78DE" w:rsidP="00DE78DE">
      <w:r>
        <w:t xml:space="preserve">Further, upon the request of Sponsor, Institution will delay publication or presentation an additional </w:t>
      </w:r>
      <w:proofErr w:type="gramStart"/>
      <w:r>
        <w:t>sixty (60) days</w:t>
      </w:r>
      <w:proofErr w:type="gramEnd"/>
      <w:r>
        <w:t xml:space="preserve"> to permit Sponsor to take necessary actions to protect its intellectual property interests.</w:t>
      </w:r>
    </w:p>
    <w:p w:rsidR="00DE78DE" w:rsidRDefault="00DE78DE" w:rsidP="00DE78DE"/>
    <w:p w:rsidR="00436916" w:rsidRDefault="00436916" w:rsidP="00436916">
      <w:r>
        <w:t xml:space="preserve">If a Study </w:t>
      </w:r>
      <w:proofErr w:type="gramStart"/>
      <w:r>
        <w:t>is being conducted</w:t>
      </w:r>
      <w:proofErr w:type="gramEnd"/>
      <w:r>
        <w:t xml:space="preserve"> as part of a multi-center clinical trial, the first publication of the results of the Study shall be in the form of a multi-center publication authored by investigators in that Study.  However, in the event a multi-center publication is not forthcoming within twenty-four (24) months following completion of the Study at all sites, Institution may publish Institution’s Study results</w:t>
      </w:r>
      <w:r w:rsidR="002E2879">
        <w:t xml:space="preserve"> </w:t>
      </w:r>
      <w:proofErr w:type="gramStart"/>
      <w:r w:rsidR="002E2879">
        <w:t xml:space="preserve">without </w:t>
      </w:r>
      <w:r w:rsidR="00135197">
        <w:t xml:space="preserve"> obtaining</w:t>
      </w:r>
      <w:proofErr w:type="gramEnd"/>
      <w:r w:rsidR="00135197">
        <w:t xml:space="preserve"> Sponsor’s</w:t>
      </w:r>
      <w:r w:rsidR="002E2879">
        <w:t xml:space="preserve"> approval</w:t>
      </w:r>
      <w:r w:rsidR="00135197">
        <w:t xml:space="preserve"> as enumerated above</w:t>
      </w:r>
      <w:r>
        <w:t xml:space="preserve">. </w:t>
      </w:r>
    </w:p>
    <w:p w:rsidR="00265F8A" w:rsidRDefault="00265F8A" w:rsidP="00265F8A">
      <w:pPr>
        <w:pStyle w:val="NormalWeb"/>
        <w:rPr>
          <w:b/>
          <w:bCs/>
          <w:u w:val="single"/>
        </w:rPr>
      </w:pPr>
      <w:bookmarkStart w:id="4" w:name="Patent_Rights"/>
      <w:r>
        <w:rPr>
          <w:b/>
          <w:bCs/>
          <w:u w:val="single"/>
        </w:rPr>
        <w:t>Patent Rights</w:t>
      </w:r>
      <w:bookmarkEnd w:id="4"/>
    </w:p>
    <w:p w:rsidR="00265F8A" w:rsidRDefault="00265F8A" w:rsidP="00265F8A">
      <w:pPr>
        <w:pStyle w:val="NormalWeb"/>
      </w:pPr>
      <w:r>
        <w:t xml:space="preserve">The parties shall retain title to any patent or other intellectual property rights and inventions made by their respective employers in the course of the study. In the event the </w:t>
      </w:r>
      <w:r w:rsidR="00B02312">
        <w:t>Institution</w:t>
      </w:r>
      <w:r>
        <w:t xml:space="preserve"> is an inventor, </w:t>
      </w:r>
      <w:r w:rsidR="00B02312">
        <w:t>Sponsor</w:t>
      </w:r>
      <w:r>
        <w:t xml:space="preserve"> shall have a first right to negotiate for a</w:t>
      </w:r>
      <w:r w:rsidR="002217C4">
        <w:t>n</w:t>
      </w:r>
      <w:r>
        <w:t xml:space="preserve"> exclusive </w:t>
      </w:r>
      <w:proofErr w:type="gramStart"/>
      <w:r>
        <w:t>world-wide</w:t>
      </w:r>
      <w:proofErr w:type="gramEnd"/>
      <w:r>
        <w:t xml:space="preserve"> royalty-bearing license to all rights in the invention. The </w:t>
      </w:r>
      <w:r w:rsidR="00B02312">
        <w:t>Institution</w:t>
      </w:r>
      <w:r>
        <w:t xml:space="preserve"> shall promptly notify </w:t>
      </w:r>
      <w:r w:rsidR="00B02312">
        <w:t>Sponsor</w:t>
      </w:r>
      <w:r>
        <w:t xml:space="preserve"> of any such invention and shall assist </w:t>
      </w:r>
      <w:r w:rsidR="00B02312">
        <w:t>Sponsor</w:t>
      </w:r>
      <w:r>
        <w:t xml:space="preserve"> in gaining patent protection for the invention. </w:t>
      </w:r>
      <w:r w:rsidR="00B02312">
        <w:t>Sponsor</w:t>
      </w:r>
      <w:r>
        <w:t xml:space="preserve"> shall reimburse the </w:t>
      </w:r>
      <w:r w:rsidR="00B02312">
        <w:t>Institution</w:t>
      </w:r>
      <w:r>
        <w:t xml:space="preserve"> for all reasonable expenses incurred thereby. If </w:t>
      </w:r>
      <w:r w:rsidR="00B02312">
        <w:t>Sponsor</w:t>
      </w:r>
      <w:r>
        <w:t xml:space="preserve"> commercializes the invention, </w:t>
      </w:r>
      <w:r w:rsidR="00B02312">
        <w:t>Sponsor</w:t>
      </w:r>
      <w:r>
        <w:t xml:space="preserve"> shall pay </w:t>
      </w:r>
      <w:r w:rsidR="00B02312">
        <w:t>Institution</w:t>
      </w:r>
      <w:r>
        <w:t xml:space="preserve"> a reasonable royalty rate based on the relative contribution to the invention and the commercial value of the invention. If </w:t>
      </w:r>
      <w:r w:rsidR="00B02312">
        <w:t>Sponsor</w:t>
      </w:r>
      <w:r>
        <w:t xml:space="preserve"> and </w:t>
      </w:r>
      <w:r w:rsidR="00B02312">
        <w:t>Institution</w:t>
      </w:r>
      <w:r>
        <w:t xml:space="preserve"> fail to finalize a license agreement in 180 days, the </w:t>
      </w:r>
      <w:r w:rsidR="00B02312">
        <w:t>Institution</w:t>
      </w:r>
      <w:r>
        <w:t xml:space="preserve"> is free to negotiate with any other entity without obligation to the </w:t>
      </w:r>
      <w:r w:rsidR="00B02312">
        <w:t>Sponsor</w:t>
      </w:r>
      <w:r>
        <w:t xml:space="preserve">. </w:t>
      </w:r>
    </w:p>
    <w:p w:rsidR="00265F8A" w:rsidRDefault="00265F8A" w:rsidP="00265F8A">
      <w:pPr>
        <w:pStyle w:val="NormalWeb"/>
        <w:rPr>
          <w:b/>
          <w:bCs/>
          <w:u w:val="single"/>
        </w:rPr>
      </w:pPr>
      <w:bookmarkStart w:id="5" w:name="Indemnification"/>
      <w:r>
        <w:rPr>
          <w:b/>
          <w:bCs/>
          <w:u w:val="single"/>
        </w:rPr>
        <w:t>Indemnification</w:t>
      </w:r>
      <w:bookmarkEnd w:id="5"/>
    </w:p>
    <w:p w:rsidR="009F6DAD" w:rsidRPr="009F6DAD" w:rsidRDefault="009F6DAD" w:rsidP="00265F8A">
      <w:pPr>
        <w:pStyle w:val="NormalWeb"/>
        <w:rPr>
          <w:bCs/>
        </w:rPr>
      </w:pPr>
      <w:proofErr w:type="gramStart"/>
      <w:r w:rsidRPr="009F6DAD">
        <w:rPr>
          <w:bCs/>
        </w:rPr>
        <w:t xml:space="preserve">Sponsor shall indemnify, defend, and hold harmless </w:t>
      </w:r>
      <w:r w:rsidR="00C243FE">
        <w:rPr>
          <w:bCs/>
        </w:rPr>
        <w:t>Institution</w:t>
      </w:r>
      <w:r w:rsidRPr="009F6DAD">
        <w:rPr>
          <w:bCs/>
        </w:rPr>
        <w:t xml:space="preserve"> and </w:t>
      </w:r>
      <w:r w:rsidR="00C243FE">
        <w:rPr>
          <w:bCs/>
        </w:rPr>
        <w:t>Institution</w:t>
      </w:r>
      <w:r w:rsidRPr="009F6DAD">
        <w:rPr>
          <w:bCs/>
        </w:rPr>
        <w:t xml:space="preserve">'s board of supervisors, agents, students, officers, board members, employees, and anyone for whom </w:t>
      </w:r>
      <w:r w:rsidR="00C243FE">
        <w:rPr>
          <w:bCs/>
        </w:rPr>
        <w:t>Institution</w:t>
      </w:r>
      <w:r w:rsidRPr="009F6DAD">
        <w:rPr>
          <w:bCs/>
        </w:rPr>
        <w:t xml:space="preserve"> may be liable (collectively, "Indemnitees") against any and all claims, costs, or liabilities, including incidental and consequential damages, together with attorney's fees and court costs at both trial and appellate levels, for any loss, damage, injury, or loss of life, caused by the actions of Sponsor or of its officers, servants, agents, or by any third party acting on behalf of or under authorization from Sponsor in the performance of this Agreement, or for losses arising out of the use by Sponsor or by any third party acting on behalf of or under authorization from Sponsor, of products or processes developed or made as a result of information or materials received from </w:t>
      </w:r>
      <w:r w:rsidR="00C243FE">
        <w:rPr>
          <w:bCs/>
        </w:rPr>
        <w:t>Institution</w:t>
      </w:r>
      <w:r w:rsidRPr="009F6DAD">
        <w:rPr>
          <w:bCs/>
        </w:rPr>
        <w:t>.</w:t>
      </w:r>
      <w:proofErr w:type="gramEnd"/>
    </w:p>
    <w:p w:rsidR="002217D2" w:rsidRPr="002217D2" w:rsidRDefault="002217D2" w:rsidP="00265F8A">
      <w:pPr>
        <w:pStyle w:val="NormalWeb"/>
        <w:rPr>
          <w:b/>
          <w:u w:val="single"/>
        </w:rPr>
      </w:pPr>
      <w:r>
        <w:rPr>
          <w:b/>
          <w:u w:val="single"/>
        </w:rPr>
        <w:lastRenderedPageBreak/>
        <w:t>Investigator Meetings</w:t>
      </w:r>
    </w:p>
    <w:p w:rsidR="002217D2" w:rsidRDefault="002217D2" w:rsidP="002217D2">
      <w:pPr>
        <w:pStyle w:val="NormalWeb"/>
      </w:pPr>
      <w:r>
        <w:t xml:space="preserve">Where the Agreement between the </w:t>
      </w:r>
      <w:r w:rsidR="00B02312">
        <w:t>Institution</w:t>
      </w:r>
      <w:r>
        <w:t xml:space="preserve"> and </w:t>
      </w:r>
      <w:r w:rsidR="00B02312">
        <w:t>Sponsor</w:t>
      </w:r>
      <w:r>
        <w:t xml:space="preserve"> recommend or obligate the Principal Investigator, Study Nurse, or other representative to attend an Investigators’ Meeting, it is understood and agreed that </w:t>
      </w:r>
      <w:r w:rsidR="00B02312">
        <w:t>Sponsor</w:t>
      </w:r>
      <w:r>
        <w:t xml:space="preserve"> will provide and pay all reasonable and appropriate expenses, including transportation, room and board, and incidental expenses.</w:t>
      </w:r>
    </w:p>
    <w:p w:rsidR="002217D2" w:rsidRDefault="002217D2" w:rsidP="002217D2">
      <w:pPr>
        <w:pStyle w:val="NormalWeb"/>
      </w:pPr>
      <w:r>
        <w:t>It is the understanding of the parties that attending of the Investigators’ Meetings is reasonable and necessary to ensure all parties engaged in the study have a clear understanding of the protocol.</w:t>
      </w:r>
    </w:p>
    <w:p w:rsidR="002217D2" w:rsidRDefault="002217D2" w:rsidP="002217D2">
      <w:pPr>
        <w:pStyle w:val="NormalWeb"/>
      </w:pPr>
      <w:r>
        <w:t>It is the understanding of the parties that the compensation for attending the Investigators’ meeting is fair and reasonable, and that said payments represent fair market value and are not merely a token arrangement.</w:t>
      </w:r>
    </w:p>
    <w:p w:rsidR="002217D2" w:rsidRDefault="002217D2" w:rsidP="002217D2">
      <w:pPr>
        <w:pStyle w:val="NormalWeb"/>
      </w:pPr>
      <w:r>
        <w:t xml:space="preserve">It is the understanding of the parties that attending of the Investigators’ Meetings does not constitute any form of payment for referral and that neither the person attending the Investigators’ Meeting nor the </w:t>
      </w:r>
      <w:r w:rsidR="00B02312">
        <w:t>Institution</w:t>
      </w:r>
      <w:r>
        <w:t xml:space="preserve"> is obligated to </w:t>
      </w:r>
      <w:r w:rsidR="00B02312">
        <w:t>Sponsor</w:t>
      </w:r>
      <w:r>
        <w:t xml:space="preserve"> in any way.</w:t>
      </w:r>
    </w:p>
    <w:p w:rsidR="002217D2" w:rsidRDefault="002217D2" w:rsidP="002217D2">
      <w:pPr>
        <w:pStyle w:val="NormalWeb"/>
      </w:pPr>
      <w:r>
        <w:t xml:space="preserve">It is the understanding of the parties that attending the Investigators’ Meeting does not obligate either party to ensure a certain number of patients </w:t>
      </w:r>
      <w:proofErr w:type="gramStart"/>
      <w:r>
        <w:t>will be enrolled</w:t>
      </w:r>
      <w:proofErr w:type="gramEnd"/>
      <w:r>
        <w:t xml:space="preserve"> in a study and does not constitute a promise of payment in the future.</w:t>
      </w:r>
    </w:p>
    <w:p w:rsidR="002217D2" w:rsidRDefault="002217D2" w:rsidP="002217D2">
      <w:pPr>
        <w:pStyle w:val="NormalWeb"/>
      </w:pPr>
      <w:r>
        <w:t xml:space="preserve">Both parties agree that if any physicians, healthcare professionals, study nurses, or other personnel connected with the </w:t>
      </w:r>
      <w:r w:rsidR="00B02312">
        <w:t>Institution</w:t>
      </w:r>
      <w:r>
        <w:t xml:space="preserve"> </w:t>
      </w:r>
      <w:proofErr w:type="gramStart"/>
      <w:r>
        <w:t>are engaged</w:t>
      </w:r>
      <w:proofErr w:type="gramEnd"/>
      <w:r>
        <w:t xml:space="preserve"> by </w:t>
      </w:r>
      <w:r w:rsidR="00B02312">
        <w:t>Sponsor</w:t>
      </w:r>
      <w:r>
        <w:t xml:space="preserve"> to act as consultants, advisors, or researchers in connection with various types of marketing and research activities, these arrangements will only be for a legitimate purpose and all payments for said activities shall be fair and reasonable.  These activities may include, but are not limited </w:t>
      </w:r>
      <w:proofErr w:type="gramStart"/>
      <w:r>
        <w:t>to:</w:t>
      </w:r>
      <w:proofErr w:type="gramEnd"/>
      <w:r>
        <w:t xml:space="preserve">  performing research, data collection, consulting services, serving on advisory boards, </w:t>
      </w:r>
      <w:r w:rsidR="00B146D3">
        <w:t xml:space="preserve">and </w:t>
      </w:r>
      <w:r>
        <w:t>taking part in focus groups</w:t>
      </w:r>
      <w:r w:rsidR="00B146D3">
        <w:t>.</w:t>
      </w:r>
    </w:p>
    <w:p w:rsidR="001A0CFF" w:rsidRPr="001A0CFF" w:rsidRDefault="001A0CFF" w:rsidP="001A0CFF">
      <w:pPr>
        <w:pStyle w:val="NormalWeb"/>
        <w:rPr>
          <w:b/>
          <w:u w:val="single"/>
        </w:rPr>
      </w:pPr>
      <w:r w:rsidRPr="001A0CFF">
        <w:rPr>
          <w:b/>
          <w:u w:val="single"/>
        </w:rPr>
        <w:t>Human Subjects Protection and HIPAA</w:t>
      </w:r>
    </w:p>
    <w:p w:rsidR="001A0CFF" w:rsidRDefault="001A0CFF" w:rsidP="001A0CFF">
      <w:pPr>
        <w:pStyle w:val="NormalWeb"/>
      </w:pPr>
      <w:r>
        <w:t>Human Subjects Protection:</w:t>
      </w:r>
    </w:p>
    <w:p w:rsidR="001A0CFF" w:rsidRDefault="001A0CFF" w:rsidP="001A0CFF">
      <w:pPr>
        <w:pStyle w:val="NormalWeb"/>
      </w:pPr>
      <w:r>
        <w:t xml:space="preserve">The parties agree that research investigators </w:t>
      </w:r>
      <w:proofErr w:type="gramStart"/>
      <w:r>
        <w:t>are entrusted</w:t>
      </w:r>
      <w:proofErr w:type="gramEnd"/>
      <w:r>
        <w:t xml:space="preserve"> with an essential role in assuring the adequate protection of human subjects. In activities they conduct or which </w:t>
      </w:r>
      <w:proofErr w:type="gramStart"/>
      <w:r>
        <w:t>are conducted</w:t>
      </w:r>
      <w:proofErr w:type="gramEnd"/>
      <w:r>
        <w:t xml:space="preserve"> under their direction, they have a direct and continuing responsibility to safeguard the rights and the welfare of the individuals who are or may become subjects of the research.  Investigators must comply with the DHHS regulations, with the applicant organization's Assurance of Compliance, and with the requirements and determinations of the IRB concerning the conduct of the research.  Investigators must ensure the minimum of unnecessary risks to subjects by using </w:t>
      </w:r>
      <w:proofErr w:type="gramStart"/>
      <w:r>
        <w:t>procedures which</w:t>
      </w:r>
      <w:proofErr w:type="gramEnd"/>
      <w:r>
        <w:t xml:space="preserve"> are consistent with sound research design.  Whenever appropriate, investigators should use procedures already </w:t>
      </w:r>
      <w:proofErr w:type="gramStart"/>
      <w:r>
        <w:t>being performed</w:t>
      </w:r>
      <w:proofErr w:type="gramEnd"/>
      <w:r>
        <w:t xml:space="preserve"> on the subjects for diagnostic or treatment purposes.  Risks to subjects must be reasonable in relation to anticipated benefits, if any, to subjects, and to </w:t>
      </w:r>
      <w:r>
        <w:lastRenderedPageBreak/>
        <w:t xml:space="preserve">the importance of the knowledge that </w:t>
      </w:r>
      <w:proofErr w:type="gramStart"/>
      <w:r>
        <w:t>may reasonably be expected</w:t>
      </w:r>
      <w:proofErr w:type="gramEnd"/>
      <w:r>
        <w:t xml:space="preserve"> to result.  Investigators must obtain the legally effective informed consent of each subject or of the subject's legally authorized representative before involving the subject in the research, to the extent required by and in  accordance with 45 CFR 46, or as required by applicable Federal, State, or local law.  The consent form </w:t>
      </w:r>
      <w:proofErr w:type="gramStart"/>
      <w:r>
        <w:t>must be approved</w:t>
      </w:r>
      <w:proofErr w:type="gramEnd"/>
      <w:r>
        <w:t xml:space="preserve"> by the IRB.</w:t>
      </w:r>
    </w:p>
    <w:p w:rsidR="001A0CFF" w:rsidRDefault="001A0CFF" w:rsidP="001A0CFF">
      <w:pPr>
        <w:pStyle w:val="NormalWeb"/>
      </w:pPr>
      <w:r>
        <w:t xml:space="preserve">HIPAA: </w:t>
      </w:r>
    </w:p>
    <w:p w:rsidR="001A0CFF" w:rsidRDefault="001A0CFF" w:rsidP="001A0CFF">
      <w:pPr>
        <w:pStyle w:val="NormalWeb"/>
      </w:pPr>
      <w:r>
        <w:t xml:space="preserve">Sponsor agrees to </w:t>
      </w:r>
      <w:proofErr w:type="gramStart"/>
      <w:r>
        <w:t>be bound</w:t>
      </w:r>
      <w:proofErr w:type="gramEnd"/>
      <w:r>
        <w:t xml:space="preserve"> </w:t>
      </w:r>
      <w:r w:rsidR="00302793">
        <w:t xml:space="preserve">by </w:t>
      </w:r>
      <w:r>
        <w:t xml:space="preserve">the requirements contained in the HIPAA Privacy Rule 42 C.F.R. 164.501 et seq.  Sponsor acknowledges that disclosure of Protected Health Information in violation of the patient authorization or in breach of this Agreement will cause irreparable damage to </w:t>
      </w:r>
      <w:r w:rsidR="00C243FE">
        <w:t>Institution</w:t>
      </w:r>
      <w:r>
        <w:t xml:space="preserve">.  Both parties hereto therefore agree that all Protected Health Information will </w:t>
      </w:r>
      <w:proofErr w:type="gramStart"/>
      <w:r>
        <w:t>be kept</w:t>
      </w:r>
      <w:proofErr w:type="gramEnd"/>
      <w:r>
        <w:t xml:space="preserve"> confidential and will not be released for any purpose other than authorized by the patient, enumerated in this Agreement or as provided by law. The Sponsor agrees that Sponsor, and any of its agents, will disclose Protected Health Information only to those individuals who agree to </w:t>
      </w:r>
      <w:proofErr w:type="gramStart"/>
      <w:r>
        <w:t>be bound</w:t>
      </w:r>
      <w:proofErr w:type="gramEnd"/>
      <w:r>
        <w:t xml:space="preserve"> by the terms of this Section and who reasonably require such information for the performance of this Agreement.  </w:t>
      </w:r>
    </w:p>
    <w:p w:rsidR="008B7DDF" w:rsidRDefault="001A0CFF" w:rsidP="001A0CFF">
      <w:pPr>
        <w:pStyle w:val="NormalWeb"/>
      </w:pPr>
      <w:r>
        <w:t xml:space="preserve">Sponsor further agrees to indemnify and hold harmless </w:t>
      </w:r>
      <w:r w:rsidR="00C243FE">
        <w:t>Institution</w:t>
      </w:r>
      <w:r>
        <w:t xml:space="preserve"> for </w:t>
      </w:r>
      <w:proofErr w:type="gramStart"/>
      <w:r>
        <w:t>any and all</w:t>
      </w:r>
      <w:proofErr w:type="gramEnd"/>
      <w:r>
        <w:t xml:space="preserve"> damages arising out of Sponsor’s unauthorized release/re-disclosure of Protected Health Information, including, but not limited to damages, fines, penalties, attorney fees, and interest.</w:t>
      </w:r>
    </w:p>
    <w:p w:rsidR="008E1AD5" w:rsidRDefault="008E1AD5" w:rsidP="008E1AD5">
      <w:pPr>
        <w:pStyle w:val="NormalWeb"/>
      </w:pPr>
      <w:r>
        <w:rPr>
          <w:b/>
          <w:u w:val="single"/>
        </w:rPr>
        <w:t>Animal Subjects Protection</w:t>
      </w:r>
    </w:p>
    <w:p w:rsidR="00640B5F" w:rsidRDefault="008E1AD5" w:rsidP="008E1AD5">
      <w:pPr>
        <w:pStyle w:val="NormalWeb"/>
      </w:pPr>
      <w:r>
        <w:t xml:space="preserve">Institution agrees to comply with all relevant statutes, legislation, regulations and guidelines for the care, welfare and ethical treatment of animals in the country where the Project </w:t>
      </w:r>
      <w:proofErr w:type="gramStart"/>
      <w:r>
        <w:t>is being performed</w:t>
      </w:r>
      <w:proofErr w:type="gramEnd"/>
      <w:r>
        <w:t xml:space="preserve">. Institution further agrees to comply with the “3Rs” Principles – reducing the number of animals used, replacing animals with non-animal methods whenever possible and refining the research techniques used. All work </w:t>
      </w:r>
      <w:proofErr w:type="gramStart"/>
      <w:r>
        <w:t>must be conducted</w:t>
      </w:r>
      <w:proofErr w:type="gramEnd"/>
      <w:r>
        <w:t xml:space="preserve"> in adherence to the core principles for animals identified below.  </w:t>
      </w:r>
      <w:proofErr w:type="gramStart"/>
      <w:r>
        <w:t xml:space="preserve">Local customs, norms, practices or laws may be additive to the core principles, but Institution agrees to comply as a minimum with these core principles:  (a) access to species appropriate food and water; (b) access to species specific housing, including species appropriate temperature and humidity levels; (c) access to humane care and a program of veterinary care; (d) animal housing that minimizes the development of abnormal behaviors; (e) adherence to principles of replacement, reduction and refinement in the design of </w:t>
      </w:r>
      <w:r w:rsidRPr="008E1AD5">
        <w:rPr>
          <w:i/>
        </w:rPr>
        <w:t>in vivo</w:t>
      </w:r>
      <w:r>
        <w:t xml:space="preserve"> or </w:t>
      </w:r>
      <w:r w:rsidRPr="008E1AD5">
        <w:rPr>
          <w:i/>
        </w:rPr>
        <w:t>ex vivo</w:t>
      </w:r>
      <w:r>
        <w:t xml:space="preserve"> studies; (f) review of study design and purpose by institutional ethical review panel; (g) commitment to minimizing pain and distress during </w:t>
      </w:r>
      <w:r w:rsidRPr="008E1AD5">
        <w:rPr>
          <w:i/>
        </w:rPr>
        <w:t>in vivo</w:t>
      </w:r>
      <w:r>
        <w:t xml:space="preserve"> and </w:t>
      </w:r>
      <w:r w:rsidRPr="008E1AD5">
        <w:rPr>
          <w:i/>
        </w:rPr>
        <w:t>ex vivo</w:t>
      </w:r>
      <w:r>
        <w:t xml:space="preserve"> studies; (h) work is performed by staff trained to conduct the procedures for which they are responsible; (i) training is documented and verified; and (j) processes are in place to minimize animal use.</w:t>
      </w:r>
      <w:proofErr w:type="gramEnd"/>
    </w:p>
    <w:p w:rsidR="00640B5F" w:rsidRDefault="00640B5F" w:rsidP="001A0CFF">
      <w:pPr>
        <w:pStyle w:val="NormalWeb"/>
      </w:pPr>
    </w:p>
    <w:p w:rsidR="009759EA" w:rsidRDefault="008F092F" w:rsidP="008F092F">
      <w:pPr>
        <w:rPr>
          <w:b/>
          <w:u w:val="single"/>
        </w:rPr>
      </w:pPr>
      <w:r w:rsidRPr="000B00FF">
        <w:rPr>
          <w:b/>
          <w:u w:val="single"/>
        </w:rPr>
        <w:lastRenderedPageBreak/>
        <w:t>S</w:t>
      </w:r>
      <w:r w:rsidR="009759EA">
        <w:rPr>
          <w:b/>
          <w:u w:val="single"/>
        </w:rPr>
        <w:t>ubject Injury Reimbursement</w:t>
      </w:r>
    </w:p>
    <w:p w:rsidR="008F092F" w:rsidRDefault="008F092F" w:rsidP="008F092F">
      <w:r w:rsidRPr="000B00FF">
        <w:rPr>
          <w:b/>
          <w:u w:val="single"/>
        </w:rPr>
        <w:t xml:space="preserve">  </w:t>
      </w:r>
    </w:p>
    <w:p w:rsidR="00070781" w:rsidRDefault="00A31695" w:rsidP="008F092F">
      <w:r w:rsidRPr="00A31695">
        <w:t xml:space="preserve">For the purposes of this Section, “Injury” means bodily injury, sickness or disease, including mental injury or mental anguish, sustained by a person, including death resulting from any of these at any time.  In the event of a Subject Injury, Sponsor agrees to reimburse the Institution, other accredited medical care providers, or Subjects (as appropriate) for any medical care required by Subjects that occurs as a direct result of participation in the Study and that is not covered by the Subjects' medical insurance. Institution will bill patient’s insurance for the items or services needed for the reasonable and necessary care arising from the provision of an investigational item or service, in particular, for the </w:t>
      </w:r>
      <w:proofErr w:type="gramStart"/>
      <w:r w:rsidRPr="00A31695">
        <w:t>diagnosis  or</w:t>
      </w:r>
      <w:proofErr w:type="gramEnd"/>
      <w:r w:rsidRPr="00A31695">
        <w:t xml:space="preserve"> treatment of complications per CMS rule 310.1 (commonly referred to as the Final  National Coverage Decision).  </w:t>
      </w:r>
      <w:proofErr w:type="gramStart"/>
      <w:r w:rsidRPr="00A31695">
        <w:t>If, after billing the patient’s insurance and exhausting any appropriate appeals process, unpaid expenses remain, Sponsor shall be responsible for all costs  including:  (a) all reasonable and associated costs incurred and associated with the diagnosis of an adverse event involving the Study Drug(s)/Device(s) or a Protocol procedure; and (b) all reasonable and associated  costs incurred for treatment of an Injury to the Subject if Sponsor and Institution together determine that the adverse event was reasonably related to administration of the Study Drug(s)/Device(s) or a Protocol procedure; provided, however, that: (i) the adverse event is not attributable to the negligence or misconduct by Institution, Investigator, or any sub-investigator or agent of Institution; (ii) the adverse event is not attributable to any underlying illness, whether previously diagnosed or not; and (iii) the Study Drug(s)/Device(s) or Protocol procedure was administered in accordance with the Protocol.</w:t>
      </w:r>
      <w:proofErr w:type="gramEnd"/>
    </w:p>
    <w:p w:rsidR="00A31695" w:rsidRDefault="00A31695" w:rsidP="008F092F">
      <w:pPr>
        <w:rPr>
          <w:b/>
          <w:u w:val="single"/>
        </w:rPr>
      </w:pPr>
    </w:p>
    <w:p w:rsidR="008F092F" w:rsidRDefault="008F092F" w:rsidP="008F092F">
      <w:pPr>
        <w:rPr>
          <w:b/>
          <w:u w:val="single"/>
        </w:rPr>
      </w:pPr>
      <w:r>
        <w:rPr>
          <w:b/>
          <w:u w:val="single"/>
        </w:rPr>
        <w:t>Research Site Monitoring</w:t>
      </w:r>
    </w:p>
    <w:p w:rsidR="009759EA" w:rsidRDefault="009759EA" w:rsidP="008F092F">
      <w:pPr>
        <w:rPr>
          <w:b/>
          <w:u w:val="single"/>
        </w:rPr>
      </w:pPr>
    </w:p>
    <w:p w:rsidR="00935752" w:rsidRDefault="00E077A4" w:rsidP="008F092F">
      <w:pPr>
        <w:rPr>
          <w:b/>
        </w:rPr>
      </w:pPr>
      <w:r w:rsidRPr="00E077A4">
        <w:rPr>
          <w:b/>
          <w:u w:val="single"/>
        </w:rPr>
        <w:t>Sponsor Monitoring</w:t>
      </w:r>
      <w:r w:rsidRPr="00E077A4">
        <w:rPr>
          <w:b/>
        </w:rPr>
        <w:t xml:space="preserve">. </w:t>
      </w:r>
    </w:p>
    <w:p w:rsidR="00070781" w:rsidRPr="00DE31F6" w:rsidRDefault="00070781" w:rsidP="008F092F">
      <w:pPr>
        <w:rPr>
          <w:b/>
        </w:rPr>
      </w:pPr>
    </w:p>
    <w:p w:rsidR="008F092F" w:rsidRDefault="008F092F" w:rsidP="008F092F">
      <w:r>
        <w:t>Sponsor</w:t>
      </w:r>
      <w:r w:rsidR="00935752">
        <w:t xml:space="preserve"> and its</w:t>
      </w:r>
      <w:r>
        <w:t xml:space="preserve"> representatives </w:t>
      </w:r>
      <w:proofErr w:type="gramStart"/>
      <w:r w:rsidR="00935752">
        <w:t>will be provided</w:t>
      </w:r>
      <w:proofErr w:type="gramEnd"/>
      <w:r w:rsidR="00935752">
        <w:t xml:space="preserve"> </w:t>
      </w:r>
      <w:r>
        <w:t>access to the premises, facilities, Study Records, investigators, and research staff as required to accomplish</w:t>
      </w:r>
      <w:r w:rsidR="005D4255">
        <w:t xml:space="preserve"> </w:t>
      </w:r>
      <w:r w:rsidR="00935752">
        <w:t xml:space="preserve">research site </w:t>
      </w:r>
      <w:r w:rsidR="005D4255">
        <w:t>monitor</w:t>
      </w:r>
      <w:r w:rsidR="00935752">
        <w:t>ing</w:t>
      </w:r>
      <w:r w:rsidR="00966DAB">
        <w:t xml:space="preserve"> activities.</w:t>
      </w:r>
      <w:r>
        <w:t xml:space="preserve"> Monitoring by Sponsor does not relieve Institution of any of its</w:t>
      </w:r>
      <w:r w:rsidR="00966DAB">
        <w:t xml:space="preserve"> regulatory</w:t>
      </w:r>
      <w:r>
        <w:t xml:space="preserve"> obligations under this Agreement. </w:t>
      </w:r>
    </w:p>
    <w:p w:rsidR="00966DAB" w:rsidRDefault="00966DAB" w:rsidP="008F092F"/>
    <w:p w:rsidR="008F092F" w:rsidRDefault="008F092F" w:rsidP="008F092F">
      <w:r w:rsidRPr="005A0D83">
        <w:t xml:space="preserve">Sponsor </w:t>
      </w:r>
      <w:r>
        <w:t xml:space="preserve">agrees to report </w:t>
      </w:r>
      <w:r w:rsidRPr="005A0D83">
        <w:t xml:space="preserve">promptly to the </w:t>
      </w:r>
      <w:r>
        <w:t>Institution</w:t>
      </w:r>
      <w:r w:rsidRPr="005A0D83">
        <w:t xml:space="preserve"> findings that could affect the safety of participants or influence the conduct of the study</w:t>
      </w:r>
      <w:r>
        <w:t>.</w:t>
      </w:r>
    </w:p>
    <w:p w:rsidR="00966DAB" w:rsidRPr="00826B76" w:rsidRDefault="00966DAB" w:rsidP="008F092F"/>
    <w:p w:rsidR="00935752" w:rsidRPr="00DE31F6" w:rsidRDefault="00E077A4" w:rsidP="008F092F">
      <w:pPr>
        <w:rPr>
          <w:b/>
          <w:u w:val="single"/>
        </w:rPr>
      </w:pPr>
      <w:r w:rsidRPr="00E077A4">
        <w:rPr>
          <w:b/>
          <w:u w:val="single"/>
        </w:rPr>
        <w:t>Inspections and Audits</w:t>
      </w:r>
    </w:p>
    <w:p w:rsidR="008F092F" w:rsidRPr="00826B76" w:rsidRDefault="008F092F" w:rsidP="008F092F">
      <w:pPr>
        <w:rPr>
          <w:b/>
          <w:u w:val="single"/>
        </w:rPr>
      </w:pPr>
      <w:r>
        <w:t>The Study is subject to inspection</w:t>
      </w:r>
      <w:r w:rsidR="009B5070">
        <w:t xml:space="preserve"> and audits</w:t>
      </w:r>
      <w:r>
        <w:t xml:space="preserve"> by regulatory agencies worldwide, including</w:t>
      </w:r>
      <w:r w:rsidR="009B5070">
        <w:t>, but not limited to</w:t>
      </w:r>
      <w:r>
        <w:t xml:space="preserve"> the FDA.  Regulatory inspections may occur </w:t>
      </w:r>
      <w:r w:rsidR="00935752">
        <w:t xml:space="preserve">during and </w:t>
      </w:r>
      <w:r>
        <w:t>after completion of the Study and may include auditing of Study Records.  Sponsor may also choose to audit Study Records as part of its monitoring of Study conduct.</w:t>
      </w:r>
    </w:p>
    <w:p w:rsidR="008F092F" w:rsidRDefault="008F092F" w:rsidP="008F092F">
      <w:pPr>
        <w:numPr>
          <w:ilvl w:val="2"/>
          <w:numId w:val="2"/>
        </w:numPr>
      </w:pPr>
      <w:r>
        <w:rPr>
          <w:u w:val="single"/>
        </w:rPr>
        <w:t>Notification</w:t>
      </w:r>
      <w:r>
        <w:t xml:space="preserve">.  Institution will notify Sponsor as soon as reasonably possible if the site is inspected or </w:t>
      </w:r>
      <w:proofErr w:type="gramStart"/>
      <w:r>
        <w:t>scheduled to be inspected</w:t>
      </w:r>
      <w:proofErr w:type="gramEnd"/>
      <w:r>
        <w:t xml:space="preserve"> by a regulatory agency in relation to the Study.</w:t>
      </w:r>
      <w:r w:rsidR="00803965">
        <w:t xml:space="preserve">  </w:t>
      </w:r>
      <w:r w:rsidR="00191D14">
        <w:t xml:space="preserve">Likewise, </w:t>
      </w:r>
      <w:r w:rsidR="00803965">
        <w:t xml:space="preserve">Sponsor will notify Institution </w:t>
      </w:r>
      <w:r w:rsidR="00635681">
        <w:t xml:space="preserve">and IRB </w:t>
      </w:r>
      <w:r w:rsidR="00191D14">
        <w:t xml:space="preserve">as soon as reasonably possible </w:t>
      </w:r>
      <w:r w:rsidR="00803965">
        <w:t xml:space="preserve">if </w:t>
      </w:r>
      <w:proofErr w:type="gramStart"/>
      <w:r w:rsidR="00803965">
        <w:lastRenderedPageBreak/>
        <w:t xml:space="preserve">LSUHSC-NO investigator is inspected </w:t>
      </w:r>
      <w:r w:rsidR="00635681">
        <w:t xml:space="preserve">by the FDA </w:t>
      </w:r>
      <w:r w:rsidR="00803965">
        <w:t>concerning conduct of the study</w:t>
      </w:r>
      <w:proofErr w:type="gramEnd"/>
      <w:r w:rsidR="00803965">
        <w:t>.</w:t>
      </w:r>
    </w:p>
    <w:p w:rsidR="008F092F" w:rsidRDefault="00803965" w:rsidP="008F092F">
      <w:pPr>
        <w:ind w:left="2160"/>
      </w:pPr>
      <w:r>
        <w:t xml:space="preserve"> </w:t>
      </w:r>
    </w:p>
    <w:p w:rsidR="008F092F" w:rsidRDefault="008F092F" w:rsidP="008F092F">
      <w:pPr>
        <w:numPr>
          <w:ilvl w:val="2"/>
          <w:numId w:val="2"/>
        </w:numPr>
      </w:pPr>
      <w:r>
        <w:rPr>
          <w:u w:val="single"/>
        </w:rPr>
        <w:t>Cooperation</w:t>
      </w:r>
      <w:r>
        <w:t>.  Institution</w:t>
      </w:r>
      <w:r w:rsidR="009B5070">
        <w:t xml:space="preserve"> and Sponsor</w:t>
      </w:r>
      <w:r>
        <w:t xml:space="preserve"> will cooperate with regulatory agency </w:t>
      </w:r>
      <w:r w:rsidR="00935752">
        <w:t>and/</w:t>
      </w:r>
      <w:r>
        <w:t xml:space="preserve">or Sponsor representatives in the conduct of inspections and audits and will ensure that Study Records </w:t>
      </w:r>
      <w:proofErr w:type="gramStart"/>
      <w:r>
        <w:t>are maintained</w:t>
      </w:r>
      <w:proofErr w:type="gramEnd"/>
      <w:r>
        <w:t xml:space="preserve"> in a way that facilitates such activities.</w:t>
      </w:r>
    </w:p>
    <w:p w:rsidR="008F092F" w:rsidRDefault="008F092F" w:rsidP="008F092F">
      <w:pPr>
        <w:ind w:left="2160"/>
      </w:pPr>
    </w:p>
    <w:p w:rsidR="008F092F" w:rsidRDefault="008F092F" w:rsidP="008F092F">
      <w:pPr>
        <w:numPr>
          <w:ilvl w:val="2"/>
          <w:numId w:val="2"/>
        </w:numPr>
      </w:pPr>
      <w:r>
        <w:rPr>
          <w:u w:val="single"/>
        </w:rPr>
        <w:t>Resolution of Discrepancies</w:t>
      </w:r>
      <w:r>
        <w:t xml:space="preserve">.  Institution will promptly resolve any discrepancies that </w:t>
      </w:r>
      <w:proofErr w:type="gramStart"/>
      <w:r>
        <w:t>are identified</w:t>
      </w:r>
      <w:proofErr w:type="gramEnd"/>
      <w:r>
        <w:t xml:space="preserve"> between the Study Data and the subject’s medical records.</w:t>
      </w:r>
    </w:p>
    <w:p w:rsidR="008F092F" w:rsidRDefault="008F092F" w:rsidP="008F092F">
      <w:pPr>
        <w:ind w:left="2160"/>
      </w:pPr>
    </w:p>
    <w:p w:rsidR="008F092F" w:rsidRDefault="008F092F" w:rsidP="008F092F"/>
    <w:p w:rsidR="008F092F" w:rsidRDefault="008F092F" w:rsidP="008F092F">
      <w:r>
        <w:rPr>
          <w:b/>
          <w:u w:val="single"/>
        </w:rPr>
        <w:t>Data and Safety Monitoring</w:t>
      </w:r>
    </w:p>
    <w:p w:rsidR="008F092F" w:rsidRDefault="008F092F" w:rsidP="008F092F"/>
    <w:p w:rsidR="008F092F" w:rsidRPr="008E1AD5" w:rsidRDefault="008F092F" w:rsidP="008F092F">
      <w:r>
        <w:t xml:space="preserve">Sponsor acknowledges that is has the responsibility to conduct data and safety monitoring.   Monitoring </w:t>
      </w:r>
      <w:proofErr w:type="gramStart"/>
      <w:r>
        <w:t>will be performed</w:t>
      </w:r>
      <w:proofErr w:type="gramEnd"/>
      <w:r>
        <w:t xml:space="preserve"> on a regular basis, and conclusions of the </w:t>
      </w:r>
      <w:r w:rsidR="00135197">
        <w:t xml:space="preserve">Data and Safety </w:t>
      </w:r>
      <w:r>
        <w:t>monitoring</w:t>
      </w:r>
      <w:r w:rsidR="00135197">
        <w:t xml:space="preserve"> entity</w:t>
      </w:r>
      <w:r>
        <w:t xml:space="preserve"> reported to the Institution.   Recommendations that emanate from monitoring activities </w:t>
      </w:r>
      <w:proofErr w:type="gramStart"/>
      <w:r>
        <w:t>will be reviewed by Sponsor and addressed</w:t>
      </w:r>
      <w:proofErr w:type="gramEnd"/>
      <w:r>
        <w:t xml:space="preserve">.  Sponsor assumes responsibility for informing Institution concerning the data and safety monitoring policy and procedures.  Institution will provide feedback </w:t>
      </w:r>
      <w:r w:rsidR="0064633E">
        <w:t xml:space="preserve">to Sponsor </w:t>
      </w:r>
      <w:r>
        <w:t xml:space="preserve">on a </w:t>
      </w:r>
      <w:r w:rsidRPr="008E1AD5">
        <w:t xml:space="preserve">regular basis, including findings from adverse-event reports, and recommendations derived from data and safety monitoring. </w:t>
      </w:r>
    </w:p>
    <w:p w:rsidR="008F092F" w:rsidRPr="008E1AD5" w:rsidRDefault="008F092F" w:rsidP="008F092F">
      <w:pPr>
        <w:rPr>
          <w:b/>
          <w:u w:val="single"/>
        </w:rPr>
      </w:pPr>
    </w:p>
    <w:p w:rsidR="008F092F" w:rsidRPr="008E1AD5" w:rsidRDefault="00CB22A4" w:rsidP="008F092F">
      <w:r w:rsidRPr="008E1AD5">
        <w:t>Notification of Results</w:t>
      </w:r>
    </w:p>
    <w:p w:rsidR="009759EA" w:rsidRPr="008E1AD5" w:rsidRDefault="009759EA" w:rsidP="008F092F">
      <w:pPr>
        <w:rPr>
          <w:b/>
          <w:u w:val="single"/>
        </w:rPr>
      </w:pPr>
    </w:p>
    <w:p w:rsidR="0064633E" w:rsidRDefault="008F092F" w:rsidP="008F092F">
      <w:r w:rsidRPr="00B03606">
        <w:t>Sponsor shall promptly report to Institution any findings from monitoring or safety reporting of this Study or studies using the same or similar Study Drug / Device or treatment regimen</w:t>
      </w:r>
      <w:r>
        <w:t>, whether ongoing or ended,</w:t>
      </w:r>
      <w:r w:rsidRPr="00B03606">
        <w:t xml:space="preserve"> that could</w:t>
      </w:r>
      <w:r w:rsidR="0064633E">
        <w:t>:</w:t>
      </w:r>
    </w:p>
    <w:p w:rsidR="0064633E" w:rsidRDefault="008F092F" w:rsidP="008F092F">
      <w:r w:rsidRPr="00B03606">
        <w:t xml:space="preserve"> (</w:t>
      </w:r>
      <w:proofErr w:type="gramStart"/>
      <w:r w:rsidRPr="00B03606">
        <w:t>i</w:t>
      </w:r>
      <w:proofErr w:type="gramEnd"/>
      <w:r w:rsidRPr="00B03606">
        <w:t xml:space="preserve">) affect the safety of Study subjects, </w:t>
      </w:r>
    </w:p>
    <w:p w:rsidR="0064633E" w:rsidRDefault="008F092F" w:rsidP="008F092F">
      <w:r w:rsidRPr="00B03606">
        <w:t xml:space="preserve">(ii) </w:t>
      </w:r>
      <w:proofErr w:type="gramStart"/>
      <w:r w:rsidRPr="00B03606">
        <w:t>affect</w:t>
      </w:r>
      <w:proofErr w:type="gramEnd"/>
      <w:r w:rsidRPr="00B03606">
        <w:t xml:space="preserve"> Study subjects’ willingness to continue participation in the Study, </w:t>
      </w:r>
    </w:p>
    <w:p w:rsidR="0064633E" w:rsidRDefault="008F092F" w:rsidP="008F092F">
      <w:r w:rsidRPr="00B03606">
        <w:t xml:space="preserve">(iii) </w:t>
      </w:r>
      <w:proofErr w:type="gramStart"/>
      <w:r w:rsidRPr="00B03606">
        <w:t>influence</w:t>
      </w:r>
      <w:proofErr w:type="gramEnd"/>
      <w:r w:rsidRPr="00B03606">
        <w:t xml:space="preserve"> the conduct of the research, or</w:t>
      </w:r>
    </w:p>
    <w:p w:rsidR="0064633E" w:rsidRDefault="008F092F" w:rsidP="008F092F">
      <w:r w:rsidRPr="00B03606">
        <w:t xml:space="preserve">(iv) </w:t>
      </w:r>
      <w:proofErr w:type="gramStart"/>
      <w:r w:rsidRPr="00B03606">
        <w:t>alter</w:t>
      </w:r>
      <w:proofErr w:type="gramEnd"/>
      <w:r w:rsidRPr="00B03606">
        <w:t xml:space="preserve"> the IRB’s approval to continue the Study.</w:t>
      </w:r>
    </w:p>
    <w:p w:rsidR="0064633E" w:rsidRDefault="0064633E" w:rsidP="008F092F"/>
    <w:p w:rsidR="008F092F" w:rsidRPr="00B03606" w:rsidRDefault="008F092F" w:rsidP="008F092F">
      <w:r w:rsidRPr="00B03606">
        <w:t xml:space="preserve"> Sponsor acknowledges and agrees that Institution may communicate any of the afore-mentioned findings to both current and former Study subjects, as well as any participants in studies using the same or similar Study Drug / Device or treatment regimen.</w:t>
      </w:r>
    </w:p>
    <w:p w:rsidR="00972F7E" w:rsidRPr="00972F7E" w:rsidRDefault="00972F7E" w:rsidP="00265F8A">
      <w:pPr>
        <w:pStyle w:val="NormalWeb"/>
        <w:rPr>
          <w:b/>
          <w:u w:val="single"/>
        </w:rPr>
      </w:pPr>
      <w:r>
        <w:rPr>
          <w:b/>
          <w:u w:val="single"/>
        </w:rPr>
        <w:t>Force Majeure</w:t>
      </w:r>
    </w:p>
    <w:p w:rsidR="00972F7E" w:rsidRPr="00972F7E" w:rsidRDefault="00972F7E" w:rsidP="00265F8A">
      <w:pPr>
        <w:pStyle w:val="NormalWeb"/>
      </w:pPr>
      <w:proofErr w:type="gramStart"/>
      <w:r w:rsidRPr="00972F7E">
        <w:t>No party shall be liable for any failure to perform its obligations, either temporarily or permanently, in connection with any action described in this Agreement, if such failure results from any act of God, riot, war, civil unrest, flood, earthquake, or other cause beyond such party’s reasonable control (including any mechanical, electronic, or communications failure, but excluding failure caused by a party’s financial condition or negligence).</w:t>
      </w:r>
      <w:proofErr w:type="gramEnd"/>
    </w:p>
    <w:p w:rsidR="00265F8A" w:rsidRDefault="00265F8A" w:rsidP="00265F8A">
      <w:pPr>
        <w:pStyle w:val="NormalWeb"/>
        <w:rPr>
          <w:b/>
          <w:bCs/>
          <w:u w:val="single"/>
        </w:rPr>
      </w:pPr>
      <w:bookmarkStart w:id="6" w:name="Insurance"/>
      <w:r>
        <w:rPr>
          <w:b/>
          <w:bCs/>
          <w:u w:val="single"/>
        </w:rPr>
        <w:lastRenderedPageBreak/>
        <w:t>Insurance</w:t>
      </w:r>
      <w:bookmarkEnd w:id="6"/>
    </w:p>
    <w:p w:rsidR="00265F8A" w:rsidRDefault="00B02312" w:rsidP="00265F8A">
      <w:pPr>
        <w:pStyle w:val="NormalWeb"/>
      </w:pPr>
      <w:r>
        <w:t>Sponsor</w:t>
      </w:r>
      <w:r w:rsidR="00265F8A">
        <w:t xml:space="preserve"> agrees to carry and keep in force, at its expense, product liability insurance at an amount acceptable to </w:t>
      </w:r>
      <w:r>
        <w:t>Institution</w:t>
      </w:r>
      <w:r w:rsidR="00265F8A">
        <w:t xml:space="preserve"> and shall provide evidence thereof within 10 days of execution of agreement. </w:t>
      </w:r>
    </w:p>
    <w:p w:rsidR="00265F8A" w:rsidRDefault="00265F8A" w:rsidP="00265F8A">
      <w:pPr>
        <w:pStyle w:val="NormalWeb"/>
        <w:rPr>
          <w:b/>
          <w:bCs/>
          <w:u w:val="single"/>
        </w:rPr>
      </w:pPr>
      <w:bookmarkStart w:id="7" w:name="Entire_Agreement"/>
      <w:r>
        <w:rPr>
          <w:b/>
          <w:bCs/>
          <w:u w:val="single"/>
        </w:rPr>
        <w:t>Entire Agreement</w:t>
      </w:r>
      <w:bookmarkEnd w:id="7"/>
    </w:p>
    <w:p w:rsidR="00265F8A" w:rsidRDefault="00265F8A" w:rsidP="00265F8A">
      <w:pPr>
        <w:pStyle w:val="NormalWeb"/>
      </w:pPr>
      <w:r>
        <w:t>This document contains the entire agreement and understanding between the parties</w:t>
      </w:r>
      <w:r w:rsidR="00667C1C">
        <w:t>, and supersedes any prior agreement or understanding associated with this same Sponsor, Protocol, and Principal Investigator</w:t>
      </w:r>
      <w:r>
        <w:t xml:space="preserve">. This Agreement </w:t>
      </w:r>
      <w:proofErr w:type="gramStart"/>
      <w:r>
        <w:t>can only be modified</w:t>
      </w:r>
      <w:proofErr w:type="gramEnd"/>
      <w:r>
        <w:t xml:space="preserve"> by written agreement duly signed by persons authorized to sign agreements on behalf of </w:t>
      </w:r>
      <w:r w:rsidR="00B02312">
        <w:t>Sponsor</w:t>
      </w:r>
      <w:r>
        <w:t xml:space="preserve"> and the </w:t>
      </w:r>
      <w:r w:rsidR="00B02312">
        <w:t>Institution</w:t>
      </w:r>
      <w:r>
        <w:t>.</w:t>
      </w:r>
    </w:p>
    <w:p w:rsidR="00265F8A" w:rsidRDefault="00B84773" w:rsidP="00265F8A">
      <w:pPr>
        <w:pStyle w:val="NormalWeb"/>
        <w:rPr>
          <w:b/>
          <w:bCs/>
          <w:u w:val="single"/>
        </w:rPr>
      </w:pPr>
      <w:bookmarkStart w:id="8" w:name="The_Name_of_the_University"/>
      <w:r>
        <w:rPr>
          <w:b/>
          <w:bCs/>
          <w:u w:val="single"/>
        </w:rPr>
        <w:t>Publicity</w:t>
      </w:r>
      <w:bookmarkEnd w:id="8"/>
    </w:p>
    <w:p w:rsidR="00B84773" w:rsidRDefault="00B84773" w:rsidP="00B84773">
      <w:pPr>
        <w:pStyle w:val="NormalWeb"/>
      </w:pPr>
      <w:proofErr w:type="gramStart"/>
      <w:r>
        <w:t xml:space="preserve">Neither party may make any use of the other’s name, marks, insignia, or logos; or the name of any campus, department, center, or institute of the other party; or of the name of any employee of the other party; in news releases, advertisements, promotional materials, or otherwise, without the other party’s prior written consent for each such use, except that </w:t>
      </w:r>
      <w:r w:rsidR="00C243FE">
        <w:t>Institution</w:t>
      </w:r>
      <w:r>
        <w:t xml:space="preserve"> may acknowledge Sponsor as the source of support for the Project without Sponsor’s prior consent.</w:t>
      </w:r>
      <w:proofErr w:type="gramEnd"/>
    </w:p>
    <w:p w:rsidR="00B84773" w:rsidRDefault="00B84773" w:rsidP="00B84773">
      <w:pPr>
        <w:pStyle w:val="NormalWeb"/>
        <w:rPr>
          <w:b/>
          <w:bCs/>
          <w:u w:val="single"/>
        </w:rPr>
      </w:pPr>
      <w:r>
        <w:t xml:space="preserve">Notwithstanding the foregoing, </w:t>
      </w:r>
      <w:r w:rsidR="00C243FE">
        <w:t>Institution</w:t>
      </w:r>
      <w:r>
        <w:t xml:space="preserve">’s name may be used without prior approval when and as necessary for Sponsor to supply the information that Sponsor may be required to disclose in order to comply with applicable law However, in no circumstances may Sponsor state or imply that </w:t>
      </w:r>
      <w:r w:rsidR="00C243FE">
        <w:t>Institution</w:t>
      </w:r>
      <w:r>
        <w:t xml:space="preserve"> in any way endorses or supports a particular investment, stock purchase, product, or treatment.</w:t>
      </w:r>
      <w:bookmarkStart w:id="9" w:name="Termination"/>
    </w:p>
    <w:p w:rsidR="00265F8A" w:rsidRDefault="00265F8A" w:rsidP="00265F8A">
      <w:pPr>
        <w:pStyle w:val="NormalWeb"/>
        <w:rPr>
          <w:b/>
          <w:bCs/>
          <w:u w:val="single"/>
        </w:rPr>
      </w:pPr>
      <w:r>
        <w:rPr>
          <w:b/>
          <w:bCs/>
          <w:u w:val="single"/>
        </w:rPr>
        <w:t>Termination</w:t>
      </w:r>
      <w:bookmarkEnd w:id="9"/>
    </w:p>
    <w:p w:rsidR="00265F8A" w:rsidRDefault="00265F8A" w:rsidP="00265F8A">
      <w:pPr>
        <w:pStyle w:val="NormalWeb"/>
      </w:pPr>
      <w:proofErr w:type="gramStart"/>
      <w:r>
        <w:t>This agreement may be terminated by either party providing the other party receives written notice thirty (30) days prior to the effective date of termination</w:t>
      </w:r>
      <w:proofErr w:type="gramEnd"/>
      <w:r>
        <w:t xml:space="preserve">. </w:t>
      </w:r>
    </w:p>
    <w:p w:rsidR="00265F8A" w:rsidRDefault="00265F8A" w:rsidP="00265F8A">
      <w:pPr>
        <w:pStyle w:val="NormalWeb"/>
        <w:rPr>
          <w:b/>
          <w:bCs/>
          <w:u w:val="single"/>
        </w:rPr>
      </w:pPr>
      <w:bookmarkStart w:id="10" w:name="Governing_Law"/>
      <w:r>
        <w:rPr>
          <w:b/>
          <w:bCs/>
          <w:u w:val="single"/>
        </w:rPr>
        <w:t>Governing Law</w:t>
      </w:r>
      <w:bookmarkEnd w:id="10"/>
    </w:p>
    <w:p w:rsidR="00265F8A" w:rsidRDefault="00265F8A" w:rsidP="00265F8A">
      <w:pPr>
        <w:pStyle w:val="NormalWeb"/>
      </w:pPr>
      <w:proofErr w:type="gramStart"/>
      <w:r>
        <w:t xml:space="preserve">This Agreement shall be governed by the laws of the State of </w:t>
      </w:r>
      <w:smartTag w:uri="urn:schemas-microsoft-com:office:smarttags" w:element="place">
        <w:smartTag w:uri="urn:schemas-microsoft-com:office:smarttags" w:element="State">
          <w:r>
            <w:t>Louisiana</w:t>
          </w:r>
        </w:smartTag>
      </w:smartTag>
      <w:proofErr w:type="gramEnd"/>
      <w:r>
        <w:t>.</w:t>
      </w:r>
    </w:p>
    <w:p w:rsidR="0010719B" w:rsidRDefault="0010719B" w:rsidP="00265F8A">
      <w:pPr>
        <w:pStyle w:val="NormalWeb"/>
      </w:pPr>
      <w:r w:rsidRPr="0010719B">
        <w:t xml:space="preserve">Any controversy of fact or law arising out of or related to </w:t>
      </w:r>
      <w:proofErr w:type="gramStart"/>
      <w:r w:rsidRPr="0010719B">
        <w:t>this</w:t>
      </w:r>
      <w:proofErr w:type="gramEnd"/>
      <w:r w:rsidRPr="0010719B">
        <w:t xml:space="preserve"> Agreement that cannot be satisfactorily resolved by the parties shall be adjudicated only in a court of competent jurisdiction in East Baton Rouge Parish, State of </w:t>
      </w:r>
      <w:smartTag w:uri="urn:schemas-microsoft-com:office:smarttags" w:element="place">
        <w:smartTag w:uri="urn:schemas-microsoft-com:office:smarttags" w:element="State">
          <w:r w:rsidRPr="0010719B">
            <w:t>Louisiana</w:t>
          </w:r>
        </w:smartTag>
      </w:smartTag>
      <w:r w:rsidRPr="0010719B">
        <w:t>.</w:t>
      </w:r>
    </w:p>
    <w:p w:rsidR="004A2A8D" w:rsidRPr="009759EA" w:rsidRDefault="004A2A8D" w:rsidP="00265F8A">
      <w:pPr>
        <w:pStyle w:val="NormalWeb"/>
        <w:rPr>
          <w:b/>
          <w:u w:val="single"/>
        </w:rPr>
      </w:pPr>
      <w:r w:rsidRPr="009759EA">
        <w:rPr>
          <w:b/>
          <w:u w:val="single"/>
        </w:rPr>
        <w:t>Assignment</w:t>
      </w:r>
      <w:r w:rsidR="00E077A4" w:rsidRPr="00E077A4">
        <w:rPr>
          <w:b/>
          <w:u w:val="single"/>
        </w:rPr>
        <w:t xml:space="preserve"> or Subcontract</w:t>
      </w:r>
    </w:p>
    <w:p w:rsidR="007B2DF5" w:rsidRPr="009759EA" w:rsidRDefault="00E53EB5" w:rsidP="00265F8A">
      <w:pPr>
        <w:pStyle w:val="NormalWeb"/>
      </w:pPr>
      <w:r w:rsidRPr="009759EA">
        <w:lastRenderedPageBreak/>
        <w:t xml:space="preserve">This Agreement, and the rights and obligations </w:t>
      </w:r>
      <w:proofErr w:type="gramStart"/>
      <w:r w:rsidRPr="009759EA">
        <w:t xml:space="preserve">hereunder, may not be assigned or transferred by either party without the prior written consent of the other party, </w:t>
      </w:r>
      <w:r w:rsidR="00E077A4" w:rsidRPr="00E077A4">
        <w:t>with the following exceptions</w:t>
      </w:r>
      <w:proofErr w:type="gramEnd"/>
      <w:r w:rsidR="00E077A4" w:rsidRPr="00E077A4">
        <w:t xml:space="preserve">: </w:t>
      </w:r>
    </w:p>
    <w:p w:rsidR="007B2DF5" w:rsidRPr="009759EA" w:rsidRDefault="00C243FE" w:rsidP="00265F8A">
      <w:pPr>
        <w:pStyle w:val="NormalWeb"/>
      </w:pPr>
      <w:proofErr w:type="gramStart"/>
      <w:r>
        <w:t>Institution</w:t>
      </w:r>
      <w:r w:rsidR="00E53EB5" w:rsidRPr="009759EA">
        <w:t xml:space="preserve"> may subcontract the performance of certain of its </w:t>
      </w:r>
      <w:r w:rsidR="00E077A4" w:rsidRPr="00E077A4">
        <w:t xml:space="preserve">research </w:t>
      </w:r>
      <w:r w:rsidR="00E53EB5" w:rsidRPr="009759EA">
        <w:t xml:space="preserve">activities under this Agreement to qualified third parties, provided however, (a) that such third parties perform such activities in a manner consistent with the terms and conditions contained in this Agreement; </w:t>
      </w:r>
      <w:r w:rsidR="00B43E6E" w:rsidRPr="009759EA">
        <w:t xml:space="preserve">and </w:t>
      </w:r>
      <w:r w:rsidR="00E53EB5" w:rsidRPr="009759EA">
        <w:t>(b) that Principal Investigator or Other Clinical Investigators have no direct or indirect financial interest in the third party</w:t>
      </w:r>
      <w:proofErr w:type="gramEnd"/>
    </w:p>
    <w:p w:rsidR="004A2A8D" w:rsidRPr="0010719B" w:rsidRDefault="00C243FE" w:rsidP="00265F8A">
      <w:pPr>
        <w:pStyle w:val="NormalWeb"/>
      </w:pPr>
      <w:r>
        <w:t>Institution</w:t>
      </w:r>
      <w:r w:rsidR="00E077A4" w:rsidRPr="00E077A4">
        <w:t xml:space="preserve"> shall comply with  </w:t>
      </w:r>
      <w:r w:rsidR="004A2A8D" w:rsidRPr="009759EA">
        <w:t>the requirements for consulting or social services contracts, as provided for under Louisiana Revised Statutes Title 39:1503</w:t>
      </w:r>
      <w:r w:rsidR="00E077A4" w:rsidRPr="00E077A4">
        <w:t xml:space="preserve"> in the purchase of goods and/or certain services as provided therein.</w:t>
      </w:r>
      <w:r w:rsidR="004A2A8D" w:rsidRPr="009759EA">
        <w:t xml:space="preserve">, </w:t>
      </w:r>
    </w:p>
    <w:p w:rsidR="00962840" w:rsidRPr="00DA2CA5" w:rsidRDefault="00962840" w:rsidP="00962840">
      <w:pPr>
        <w:tabs>
          <w:tab w:val="left" w:pos="-720"/>
          <w:tab w:val="left" w:pos="0"/>
        </w:tabs>
        <w:suppressAutoHyphens/>
        <w:ind w:left="720" w:hanging="720"/>
        <w:jc w:val="both"/>
        <w:outlineLvl w:val="0"/>
        <w:rPr>
          <w:b/>
          <w:spacing w:val="-3"/>
        </w:rPr>
      </w:pPr>
      <w:r w:rsidRPr="00DA2CA5">
        <w:rPr>
          <w:b/>
          <w:spacing w:val="-3"/>
          <w:u w:val="single"/>
        </w:rPr>
        <w:t>Notices</w:t>
      </w:r>
    </w:p>
    <w:p w:rsidR="00962840" w:rsidRDefault="00962840" w:rsidP="00962840">
      <w:pPr>
        <w:pStyle w:val="NormalWeb"/>
      </w:pPr>
      <w:proofErr w:type="gramStart"/>
      <w:r>
        <w:t>The parties will deliver notices and other communications relating to this Agreement by hand, by courier, or by a postage-paid traceable method of mail delivery, or by facsimile (so long as the equipment used can document successful transmission to the intended telephone number) to the address (or facsimile number) below, or such other address (or facsimile number) that a party may later designate:</w:t>
      </w:r>
      <w:proofErr w:type="gramEnd"/>
    </w:p>
    <w:p w:rsidR="00962840" w:rsidRPr="00834B9C" w:rsidRDefault="00B02312" w:rsidP="00962840">
      <w:pPr>
        <w:pStyle w:val="NormalWeb"/>
        <w:rPr>
          <w:u w:val="single"/>
        </w:rPr>
      </w:pPr>
      <w:r>
        <w:rPr>
          <w:u w:val="single"/>
        </w:rPr>
        <w:t>Sponsor</w:t>
      </w:r>
      <w:r w:rsidR="00834B9C" w:rsidRPr="00834B9C">
        <w:rPr>
          <w:u w:val="single"/>
        </w:rPr>
        <w:t>:</w:t>
      </w:r>
    </w:p>
    <w:p w:rsidR="00962840" w:rsidRDefault="00962840" w:rsidP="00962840">
      <w:pPr>
        <w:pStyle w:val="NormalWeb"/>
      </w:pPr>
      <w:r>
        <w:t>For Contract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834B9C">
        <w:tc>
          <w:tcPr>
            <w:tcW w:w="8856" w:type="dxa"/>
          </w:tcPr>
          <w:p w:rsidR="00834B9C" w:rsidRDefault="00834B9C" w:rsidP="00962840">
            <w:pPr>
              <w:pStyle w:val="NormalWeb"/>
            </w:pPr>
          </w:p>
        </w:tc>
      </w:tr>
    </w:tbl>
    <w:p w:rsidR="00962840" w:rsidRDefault="00834B9C" w:rsidP="00962840">
      <w:pPr>
        <w:pStyle w:val="NormalWeb"/>
      </w:pPr>
      <w:r>
        <w:t>W</w:t>
      </w:r>
      <w:r w:rsidR="00962840">
        <w:t>ith a copy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834B9C">
        <w:tc>
          <w:tcPr>
            <w:tcW w:w="8856" w:type="dxa"/>
          </w:tcPr>
          <w:p w:rsidR="00834B9C" w:rsidRDefault="00834B9C" w:rsidP="00962840">
            <w:pPr>
              <w:pStyle w:val="NormalWeb"/>
            </w:pPr>
          </w:p>
        </w:tc>
      </w:tr>
    </w:tbl>
    <w:p w:rsidR="00962840" w:rsidRPr="00834B9C" w:rsidRDefault="00B02312" w:rsidP="00962840">
      <w:pPr>
        <w:pStyle w:val="NormalWeb"/>
        <w:rPr>
          <w:u w:val="single"/>
        </w:rPr>
      </w:pPr>
      <w:r>
        <w:rPr>
          <w:u w:val="single"/>
        </w:rPr>
        <w:t>Institution</w:t>
      </w:r>
      <w:r w:rsidR="00834B9C">
        <w:rPr>
          <w:u w:val="single"/>
        </w:rPr>
        <w:t>:</w:t>
      </w:r>
    </w:p>
    <w:p w:rsidR="00962840" w:rsidRDefault="00962840" w:rsidP="00962840">
      <w:pPr>
        <w:pStyle w:val="NormalWeb"/>
      </w:pPr>
      <w:r>
        <w:t>For Contract Issues:</w:t>
      </w:r>
    </w:p>
    <w:p w:rsidR="00834B9C" w:rsidRDefault="00834B9C" w:rsidP="00834B9C">
      <w:pPr>
        <w:pStyle w:val="NormalWeb"/>
        <w:spacing w:before="0" w:beforeAutospacing="0" w:after="0" w:afterAutospacing="0"/>
      </w:pPr>
      <w:smartTag w:uri="urn:schemas-microsoft-com:office:smarttags" w:element="place">
        <w:smartTag w:uri="urn:schemas-microsoft-com:office:smarttags" w:element="PlaceName">
          <w:r>
            <w:t>Louisiana</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w:t>
        </w:r>
        <w:smartTag w:uri="urn:schemas-microsoft-com:office:smarttags" w:element="PlaceName">
          <w:r>
            <w:t>Health</w:t>
          </w:r>
        </w:smartTag>
        <w:r>
          <w:t xml:space="preserve"> </w:t>
        </w:r>
        <w:smartTag w:uri="urn:schemas-microsoft-com:office:smarttags" w:element="PlaceName">
          <w:r>
            <w:t>Sciences</w:t>
          </w:r>
        </w:smartTag>
        <w:r>
          <w:t xml:space="preserve"> </w:t>
        </w:r>
        <w:smartTag w:uri="urn:schemas-microsoft-com:office:smarttags" w:element="PlaceType">
          <w:r>
            <w:t>Center</w:t>
          </w:r>
        </w:smartTag>
      </w:smartTag>
    </w:p>
    <w:p w:rsidR="00834B9C" w:rsidRDefault="00834B9C" w:rsidP="00834B9C">
      <w:pPr>
        <w:pStyle w:val="NormalWeb"/>
        <w:spacing w:before="0" w:beforeAutospacing="0" w:after="0" w:afterAutospacing="0"/>
      </w:pPr>
      <w:r>
        <w:t xml:space="preserve">Attention:  Joseph M. Moerschbaecher, III, Ph.D., </w:t>
      </w:r>
    </w:p>
    <w:p w:rsidR="00834B9C" w:rsidRDefault="00834B9C" w:rsidP="00834B9C">
      <w:pPr>
        <w:pStyle w:val="NormalWeb"/>
        <w:spacing w:before="0" w:beforeAutospacing="0" w:after="0" w:afterAutospacing="0"/>
      </w:pPr>
      <w:r>
        <w:t>Vice Chancellor of Academic Affairs</w:t>
      </w:r>
    </w:p>
    <w:p w:rsidR="00834B9C" w:rsidRDefault="00834B9C" w:rsidP="00834B9C">
      <w:pPr>
        <w:pStyle w:val="NormalWeb"/>
        <w:spacing w:before="0" w:beforeAutospacing="0" w:after="0" w:afterAutospacing="0"/>
      </w:pPr>
      <w:smartTag w:uri="urn:schemas-microsoft-com:office:smarttags" w:element="place">
        <w:smartTag w:uri="urn:schemas-microsoft-com:office:smarttags" w:element="PlaceName">
          <w:r>
            <w:t>Resource</w:t>
          </w:r>
        </w:smartTag>
        <w:r>
          <w:t xml:space="preserve"> </w:t>
        </w:r>
        <w:smartTag w:uri="urn:schemas-microsoft-com:office:smarttags" w:element="PlaceType">
          <w:r>
            <w:t>Center</w:t>
          </w:r>
        </w:smartTag>
      </w:smartTag>
      <w:r>
        <w:t>: B8-9 433 Bolivar Street</w:t>
      </w:r>
    </w:p>
    <w:p w:rsidR="00834B9C" w:rsidRDefault="00834B9C" w:rsidP="00834B9C">
      <w:pPr>
        <w:pStyle w:val="NormalWeb"/>
        <w:spacing w:before="0" w:beforeAutospacing="0" w:after="0" w:afterAutospacing="0"/>
      </w:pPr>
      <w:smartTag w:uri="urn:schemas-microsoft-com:office:smarttags" w:element="place">
        <w:smartTag w:uri="urn:schemas-microsoft-com:office:smarttags" w:element="City">
          <w:r>
            <w:t>New Orleans</w:t>
          </w:r>
        </w:smartTag>
        <w:r>
          <w:t xml:space="preserve">, </w:t>
        </w:r>
        <w:smartTag w:uri="urn:schemas-microsoft-com:office:smarttags" w:element="State">
          <w:r>
            <w:t>Louisiana</w:t>
          </w:r>
        </w:smartTag>
        <w:r>
          <w:t xml:space="preserve"> </w:t>
        </w:r>
        <w:smartTag w:uri="urn:schemas-microsoft-com:office:smarttags" w:element="PostalCode">
          <w:r>
            <w:t>70112-2223</w:t>
          </w:r>
        </w:smartTag>
      </w:smartTag>
    </w:p>
    <w:p w:rsidR="00962840" w:rsidRDefault="00834B9C" w:rsidP="00834B9C">
      <w:pPr>
        <w:pStyle w:val="NormalWeb"/>
        <w:spacing w:before="0" w:beforeAutospacing="0" w:after="0" w:afterAutospacing="0"/>
      </w:pPr>
      <w:r>
        <w:t>Telephone:  504-568-4804</w:t>
      </w:r>
    </w:p>
    <w:p w:rsidR="00834B9C" w:rsidRDefault="00834B9C" w:rsidP="00834B9C">
      <w:pPr>
        <w:pStyle w:val="NormalWeb"/>
        <w:spacing w:before="0" w:beforeAutospacing="0" w:after="0" w:afterAutospacing="0"/>
      </w:pPr>
      <w:r>
        <w:t>Fax:  504-568-5588</w:t>
      </w:r>
    </w:p>
    <w:p w:rsidR="00962840" w:rsidRDefault="00962840" w:rsidP="00265F8A">
      <w:pPr>
        <w:pStyle w:val="NormalWeb"/>
      </w:pPr>
      <w:r>
        <w:t>With a copy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834B9C">
        <w:tc>
          <w:tcPr>
            <w:tcW w:w="8856" w:type="dxa"/>
          </w:tcPr>
          <w:p w:rsidR="001861DA" w:rsidRDefault="001861DA" w:rsidP="001861DA">
            <w:pPr>
              <w:pStyle w:val="NormalWeb"/>
              <w:spacing w:before="0" w:beforeAutospacing="0" w:after="0" w:afterAutospacing="0"/>
            </w:pPr>
            <w:r>
              <w:lastRenderedPageBreak/>
              <w:t>Office of Research Services</w:t>
            </w:r>
          </w:p>
          <w:p w:rsidR="001861DA" w:rsidRDefault="001861DA" w:rsidP="001861DA">
            <w:pPr>
              <w:pStyle w:val="NormalWeb"/>
              <w:spacing w:before="0" w:beforeAutospacing="0" w:after="0" w:afterAutospacing="0"/>
            </w:pPr>
            <w:r>
              <w:t>Att: Grants and Contracts Section</w:t>
            </w:r>
          </w:p>
          <w:p w:rsidR="001861DA" w:rsidRDefault="001861DA" w:rsidP="001861DA">
            <w:pPr>
              <w:pStyle w:val="NormalWeb"/>
              <w:spacing w:before="0" w:beforeAutospacing="0" w:after="0" w:afterAutospacing="0"/>
            </w:pPr>
            <w:r>
              <w:t>Resource Center; Suite 206</w:t>
            </w:r>
          </w:p>
          <w:p w:rsidR="001861DA" w:rsidRDefault="001861DA" w:rsidP="001861DA">
            <w:pPr>
              <w:pStyle w:val="NormalWeb"/>
              <w:spacing w:before="0" w:beforeAutospacing="0" w:after="0" w:afterAutospacing="0"/>
            </w:pPr>
            <w:r>
              <w:t>433 Bolivar Street</w:t>
            </w:r>
          </w:p>
          <w:p w:rsidR="001861DA" w:rsidRDefault="001861DA" w:rsidP="001861DA">
            <w:pPr>
              <w:pStyle w:val="NormalWeb"/>
              <w:spacing w:before="0" w:beforeAutospacing="0" w:after="0" w:afterAutospacing="0"/>
            </w:pPr>
            <w:r>
              <w:t>Louisiana State University Health Sciences Center</w:t>
            </w:r>
          </w:p>
          <w:p w:rsidR="001861DA" w:rsidRDefault="001861DA" w:rsidP="001861DA">
            <w:pPr>
              <w:pStyle w:val="NormalWeb"/>
              <w:spacing w:before="0" w:beforeAutospacing="0" w:after="0" w:afterAutospacing="0"/>
            </w:pPr>
            <w:r>
              <w:t>New Orleans, Louisiana 70112</w:t>
            </w:r>
          </w:p>
          <w:p w:rsidR="001861DA" w:rsidRDefault="001861DA" w:rsidP="001861DA">
            <w:pPr>
              <w:pStyle w:val="NormalWeb"/>
              <w:spacing w:before="0" w:beforeAutospacing="0" w:after="0" w:afterAutospacing="0"/>
            </w:pPr>
            <w:r>
              <w:t>(504) 568-4970 tel</w:t>
            </w:r>
          </w:p>
          <w:p w:rsidR="00834B9C" w:rsidRDefault="001861DA" w:rsidP="001861DA">
            <w:pPr>
              <w:pStyle w:val="NormalWeb"/>
              <w:spacing w:before="0" w:beforeAutospacing="0" w:after="0" w:afterAutospacing="0"/>
            </w:pPr>
            <w:r>
              <w:t>(504) 568-8808 fax</w:t>
            </w:r>
          </w:p>
        </w:tc>
      </w:tr>
    </w:tbl>
    <w:p w:rsidR="00265F8A" w:rsidRDefault="00265F8A" w:rsidP="00265F8A">
      <w:pPr>
        <w:pStyle w:val="NormalWeb"/>
      </w:pPr>
      <w:r>
        <w:t>IN WITNESS THEREOF, the parties have executed this agreement by their duly authorized officers on the date first herein set out:</w:t>
      </w:r>
    </w:p>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2143"/>
        <w:gridCol w:w="2024"/>
        <w:gridCol w:w="2303"/>
        <w:gridCol w:w="2258"/>
      </w:tblGrid>
      <w:tr w:rsidR="00265F8A">
        <w:trPr>
          <w:tblCellSpacing w:w="7" w:type="dxa"/>
        </w:trPr>
        <w:tc>
          <w:tcPr>
            <w:tcW w:w="2378" w:type="pct"/>
            <w:gridSpan w:val="2"/>
            <w:tcBorders>
              <w:top w:val="outset" w:sz="6" w:space="0" w:color="FFFFFF"/>
              <w:left w:val="outset" w:sz="6" w:space="0" w:color="FFFFFF"/>
              <w:bottom w:val="outset" w:sz="6" w:space="0" w:color="FFFFFF"/>
              <w:right w:val="outset" w:sz="6" w:space="0" w:color="FFFFFF"/>
            </w:tcBorders>
            <w:vAlign w:val="center"/>
          </w:tcPr>
          <w:p w:rsidR="00265F8A" w:rsidRDefault="00635946">
            <w:r>
              <w:t>T</w:t>
            </w:r>
            <w:r w:rsidRPr="00635946">
              <w:t xml:space="preserve">he Board of Supervisors of Louisiana State University and Agricultural and </w:t>
            </w:r>
            <w:smartTag w:uri="urn:schemas-microsoft-com:office:smarttags" w:element="PlaceName">
              <w:r w:rsidRPr="00635946">
                <w:t>Mechanical</w:t>
              </w:r>
            </w:smartTag>
            <w:r w:rsidRPr="00635946">
              <w:t xml:space="preserve"> </w:t>
            </w:r>
            <w:smartTag w:uri="urn:schemas-microsoft-com:office:smarttags" w:element="PlaceType">
              <w:r w:rsidRPr="00635946">
                <w:t>College</w:t>
              </w:r>
            </w:smartTag>
            <w:r w:rsidRPr="00635946">
              <w:t xml:space="preserve">, herein represented by </w:t>
            </w:r>
            <w:smartTag w:uri="urn:schemas-microsoft-com:office:smarttags" w:element="place">
              <w:smartTag w:uri="urn:schemas-microsoft-com:office:smarttags" w:element="PlaceName">
                <w:r w:rsidRPr="00635946">
                  <w:t>Louisiana</w:t>
                </w:r>
              </w:smartTag>
              <w:r w:rsidRPr="00635946">
                <w:t xml:space="preserve"> </w:t>
              </w:r>
              <w:smartTag w:uri="urn:schemas-microsoft-com:office:smarttags" w:element="PlaceType">
                <w:r w:rsidRPr="00635946">
                  <w:t>State</w:t>
                </w:r>
              </w:smartTag>
              <w:r w:rsidRPr="00635946">
                <w:t xml:space="preserve"> </w:t>
              </w:r>
              <w:smartTag w:uri="urn:schemas-microsoft-com:office:smarttags" w:element="PlaceType">
                <w:r w:rsidRPr="00635946">
                  <w:t>University</w:t>
                </w:r>
              </w:smartTag>
              <w:r w:rsidRPr="00635946">
                <w:t xml:space="preserve"> </w:t>
              </w:r>
              <w:smartTag w:uri="urn:schemas-microsoft-com:office:smarttags" w:element="PlaceName">
                <w:r w:rsidRPr="00635946">
                  <w:t>Health</w:t>
                </w:r>
              </w:smartTag>
              <w:r w:rsidRPr="00635946">
                <w:t xml:space="preserve"> </w:t>
              </w:r>
              <w:smartTag w:uri="urn:schemas-microsoft-com:office:smarttags" w:element="PlaceName">
                <w:r w:rsidRPr="00635946">
                  <w:t>Sciences</w:t>
                </w:r>
              </w:smartTag>
              <w:r w:rsidRPr="00635946">
                <w:t xml:space="preserve"> </w:t>
              </w:r>
              <w:smartTag w:uri="urn:schemas-microsoft-com:office:smarttags" w:element="PlaceType">
                <w:r w:rsidRPr="00635946">
                  <w:t>Center</w:t>
                </w:r>
              </w:smartTag>
            </w:smartTag>
          </w:p>
        </w:tc>
        <w:tc>
          <w:tcPr>
            <w:tcW w:w="2598" w:type="pct"/>
            <w:gridSpan w:val="2"/>
            <w:tcBorders>
              <w:top w:val="outset" w:sz="6" w:space="0" w:color="FFFFFF"/>
              <w:left w:val="outset" w:sz="6" w:space="0" w:color="FFFFFF"/>
              <w:bottom w:val="outset" w:sz="6" w:space="0" w:color="FFFFFF"/>
              <w:right w:val="outset" w:sz="6" w:space="0" w:color="FFFFFF"/>
            </w:tcBorders>
            <w:vAlign w:val="center"/>
          </w:tcPr>
          <w:p w:rsidR="00265F8A" w:rsidRDefault="00B02312">
            <w:r>
              <w:t>Sponsor</w:t>
            </w:r>
            <w:r w:rsidR="00265F8A">
              <w:t xml:space="preserve"> </w:t>
            </w:r>
          </w:p>
        </w:tc>
      </w:tr>
      <w:tr w:rsidR="00265F8A">
        <w:trPr>
          <w:tblCellSpacing w:w="7" w:type="dxa"/>
        </w:trPr>
        <w:tc>
          <w:tcPr>
            <w:tcW w:w="2378" w:type="pct"/>
            <w:gridSpan w:val="2"/>
            <w:tcBorders>
              <w:top w:val="outset" w:sz="6" w:space="0" w:color="FFFFFF"/>
              <w:left w:val="outset" w:sz="6" w:space="0" w:color="FFFFFF"/>
              <w:bottom w:val="outset" w:sz="6" w:space="0" w:color="FFFFFF"/>
              <w:right w:val="outset" w:sz="6" w:space="0" w:color="FFFFFF"/>
            </w:tcBorders>
            <w:vAlign w:val="center"/>
          </w:tcPr>
          <w:p w:rsidR="00265F8A" w:rsidRDefault="00265F8A">
            <w:r>
              <w:t>__________________________</w:t>
            </w:r>
          </w:p>
        </w:tc>
        <w:tc>
          <w:tcPr>
            <w:tcW w:w="2598" w:type="pct"/>
            <w:gridSpan w:val="2"/>
            <w:tcBorders>
              <w:top w:val="outset" w:sz="6" w:space="0" w:color="FFFFFF"/>
              <w:left w:val="outset" w:sz="6" w:space="0" w:color="FFFFFF"/>
              <w:bottom w:val="outset" w:sz="6" w:space="0" w:color="FFFFFF"/>
              <w:right w:val="outset" w:sz="6" w:space="0" w:color="FFFFFF"/>
            </w:tcBorders>
            <w:vAlign w:val="center"/>
          </w:tcPr>
          <w:p w:rsidR="00265F8A" w:rsidRDefault="00265F8A">
            <w:r>
              <w:t>___________________________</w:t>
            </w:r>
          </w:p>
        </w:tc>
      </w:tr>
      <w:tr w:rsidR="00265F8A">
        <w:trPr>
          <w:tblCellSpacing w:w="7" w:type="dxa"/>
        </w:trPr>
        <w:tc>
          <w:tcPr>
            <w:tcW w:w="1221" w:type="pct"/>
            <w:tcBorders>
              <w:top w:val="outset" w:sz="6" w:space="0" w:color="FFFFFF"/>
              <w:left w:val="outset" w:sz="6" w:space="0" w:color="FFFFFF"/>
              <w:bottom w:val="outset" w:sz="6" w:space="0" w:color="FFFFFF"/>
              <w:right w:val="outset" w:sz="6" w:space="0" w:color="FFFFFF"/>
            </w:tcBorders>
            <w:vAlign w:val="center"/>
          </w:tcPr>
          <w:p w:rsidR="00265F8A" w:rsidRDefault="00635946">
            <w:r>
              <w:t>(Signature)</w:t>
            </w:r>
          </w:p>
        </w:tc>
        <w:tc>
          <w:tcPr>
            <w:tcW w:w="1149" w:type="pct"/>
            <w:tcBorders>
              <w:top w:val="outset" w:sz="6" w:space="0" w:color="FFFFFF"/>
              <w:left w:val="outset" w:sz="6" w:space="0" w:color="FFFFFF"/>
              <w:bottom w:val="outset" w:sz="6" w:space="0" w:color="FFFFFF"/>
              <w:right w:val="outset" w:sz="6" w:space="0" w:color="FFFFFF"/>
            </w:tcBorders>
            <w:vAlign w:val="center"/>
          </w:tcPr>
          <w:p w:rsidR="00265F8A" w:rsidRDefault="00635946">
            <w:r>
              <w:t>(</w:t>
            </w:r>
            <w:r w:rsidR="00265F8A">
              <w:t>Date</w:t>
            </w:r>
            <w:r>
              <w:t>)</w:t>
            </w:r>
          </w:p>
        </w:tc>
        <w:tc>
          <w:tcPr>
            <w:tcW w:w="1318" w:type="pct"/>
            <w:tcBorders>
              <w:top w:val="outset" w:sz="6" w:space="0" w:color="FFFFFF"/>
              <w:left w:val="outset" w:sz="6" w:space="0" w:color="FFFFFF"/>
              <w:bottom w:val="outset" w:sz="6" w:space="0" w:color="FFFFFF"/>
              <w:right w:val="outset" w:sz="6" w:space="0" w:color="FFFFFF"/>
            </w:tcBorders>
            <w:vAlign w:val="center"/>
          </w:tcPr>
          <w:p w:rsidR="00265F8A" w:rsidRDefault="00635946">
            <w:r>
              <w:t>(Signature)</w:t>
            </w:r>
          </w:p>
        </w:tc>
        <w:tc>
          <w:tcPr>
            <w:tcW w:w="1272" w:type="pct"/>
            <w:tcBorders>
              <w:top w:val="outset" w:sz="6" w:space="0" w:color="FFFFFF"/>
              <w:left w:val="outset" w:sz="6" w:space="0" w:color="FFFFFF"/>
              <w:bottom w:val="outset" w:sz="6" w:space="0" w:color="FFFFFF"/>
              <w:right w:val="outset" w:sz="6" w:space="0" w:color="FFFFFF"/>
            </w:tcBorders>
            <w:vAlign w:val="center"/>
          </w:tcPr>
          <w:p w:rsidR="00265F8A" w:rsidRDefault="00635946">
            <w:r>
              <w:t>(</w:t>
            </w:r>
            <w:r w:rsidR="00265F8A">
              <w:t>Date</w:t>
            </w:r>
            <w:r>
              <w:t>)</w:t>
            </w:r>
          </w:p>
        </w:tc>
      </w:tr>
      <w:tr w:rsidR="00635946">
        <w:trPr>
          <w:tblCellSpacing w:w="7" w:type="dxa"/>
        </w:trPr>
        <w:tc>
          <w:tcPr>
            <w:tcW w:w="2378" w:type="pct"/>
            <w:gridSpan w:val="2"/>
            <w:tcBorders>
              <w:top w:val="outset" w:sz="6" w:space="0" w:color="FFFFFF"/>
              <w:left w:val="outset" w:sz="6" w:space="0" w:color="FFFFFF"/>
              <w:bottom w:val="outset" w:sz="6" w:space="0" w:color="FFFFFF"/>
              <w:right w:val="outset" w:sz="6" w:space="0" w:color="FFFFFF"/>
            </w:tcBorders>
            <w:vAlign w:val="center"/>
          </w:tcPr>
          <w:p w:rsidR="00635946" w:rsidRDefault="00635946">
            <w:r>
              <w:t>Typed Name:</w:t>
            </w:r>
          </w:p>
        </w:tc>
        <w:tc>
          <w:tcPr>
            <w:tcW w:w="2598" w:type="pct"/>
            <w:gridSpan w:val="2"/>
            <w:tcBorders>
              <w:top w:val="outset" w:sz="6" w:space="0" w:color="FFFFFF"/>
              <w:left w:val="outset" w:sz="6" w:space="0" w:color="FFFFFF"/>
              <w:bottom w:val="outset" w:sz="6" w:space="0" w:color="FFFFFF"/>
              <w:right w:val="outset" w:sz="6" w:space="0" w:color="FFFFFF"/>
            </w:tcBorders>
            <w:vAlign w:val="center"/>
          </w:tcPr>
          <w:p w:rsidR="00635946" w:rsidRDefault="00635946">
            <w:r>
              <w:t>Typed Name:</w:t>
            </w:r>
          </w:p>
        </w:tc>
      </w:tr>
      <w:tr w:rsidR="00635946">
        <w:trPr>
          <w:tblCellSpacing w:w="7" w:type="dxa"/>
        </w:trPr>
        <w:tc>
          <w:tcPr>
            <w:tcW w:w="2378" w:type="pct"/>
            <w:gridSpan w:val="2"/>
            <w:tcBorders>
              <w:top w:val="outset" w:sz="6" w:space="0" w:color="FFFFFF"/>
              <w:left w:val="outset" w:sz="6" w:space="0" w:color="FFFFFF"/>
              <w:bottom w:val="outset" w:sz="6" w:space="0" w:color="FFFFFF"/>
              <w:right w:val="outset" w:sz="6" w:space="0" w:color="FFFFFF"/>
            </w:tcBorders>
            <w:vAlign w:val="center"/>
          </w:tcPr>
          <w:p w:rsidR="00635946" w:rsidRDefault="00635946">
            <w:r>
              <w:t>Title:</w:t>
            </w:r>
          </w:p>
        </w:tc>
        <w:tc>
          <w:tcPr>
            <w:tcW w:w="2598" w:type="pct"/>
            <w:gridSpan w:val="2"/>
            <w:tcBorders>
              <w:top w:val="outset" w:sz="6" w:space="0" w:color="FFFFFF"/>
              <w:left w:val="outset" w:sz="6" w:space="0" w:color="FFFFFF"/>
              <w:bottom w:val="outset" w:sz="6" w:space="0" w:color="FFFFFF"/>
              <w:right w:val="outset" w:sz="6" w:space="0" w:color="FFFFFF"/>
            </w:tcBorders>
            <w:vAlign w:val="center"/>
          </w:tcPr>
          <w:p w:rsidR="00635946" w:rsidRDefault="00635946">
            <w:r>
              <w:t>Title:</w:t>
            </w:r>
          </w:p>
        </w:tc>
      </w:tr>
      <w:tr w:rsidR="00265F8A">
        <w:trPr>
          <w:tblCellSpacing w:w="7" w:type="dxa"/>
        </w:trPr>
        <w:tc>
          <w:tcPr>
            <w:tcW w:w="4984" w:type="pct"/>
            <w:gridSpan w:val="4"/>
            <w:tcBorders>
              <w:top w:val="outset" w:sz="6" w:space="0" w:color="FFFFFF"/>
              <w:left w:val="outset" w:sz="6" w:space="0" w:color="FFFFFF"/>
              <w:bottom w:val="outset" w:sz="6" w:space="0" w:color="FFFFFF"/>
              <w:right w:val="outset" w:sz="6" w:space="0" w:color="FFFFFF"/>
            </w:tcBorders>
            <w:vAlign w:val="center"/>
          </w:tcPr>
          <w:p w:rsidR="00265F8A" w:rsidRDefault="00265F8A">
            <w:r>
              <w:t> </w:t>
            </w:r>
          </w:p>
        </w:tc>
      </w:tr>
      <w:tr w:rsidR="00265F8A">
        <w:trPr>
          <w:tblCellSpacing w:w="7" w:type="dxa"/>
        </w:trPr>
        <w:tc>
          <w:tcPr>
            <w:tcW w:w="4984" w:type="pct"/>
            <w:gridSpan w:val="4"/>
            <w:tcBorders>
              <w:top w:val="outset" w:sz="6" w:space="0" w:color="FFFFFF"/>
              <w:left w:val="outset" w:sz="6" w:space="0" w:color="FFFFFF"/>
              <w:bottom w:val="outset" w:sz="6" w:space="0" w:color="FFFFFF"/>
              <w:right w:val="outset" w:sz="6" w:space="0" w:color="FFFFFF"/>
            </w:tcBorders>
            <w:vAlign w:val="center"/>
          </w:tcPr>
          <w:p w:rsidR="00265F8A" w:rsidRPr="00635946" w:rsidRDefault="00635946">
            <w:r w:rsidRPr="00635946">
              <w:t xml:space="preserve">I have read this </w:t>
            </w:r>
            <w:proofErr w:type="gramStart"/>
            <w:r w:rsidRPr="00635946">
              <w:t>agreement and understand</w:t>
            </w:r>
            <w:proofErr w:type="gramEnd"/>
            <w:r w:rsidRPr="00635946">
              <w:t xml:space="preserve"> and accept my obligations hereunder.</w:t>
            </w:r>
          </w:p>
        </w:tc>
      </w:tr>
      <w:tr w:rsidR="00265F8A">
        <w:trPr>
          <w:tblCellSpacing w:w="7" w:type="dxa"/>
        </w:trPr>
        <w:tc>
          <w:tcPr>
            <w:tcW w:w="4984" w:type="pct"/>
            <w:gridSpan w:val="4"/>
            <w:tcBorders>
              <w:top w:val="outset" w:sz="6" w:space="0" w:color="FFFFFF"/>
              <w:left w:val="outset" w:sz="6" w:space="0" w:color="FFFFFF"/>
              <w:bottom w:val="outset" w:sz="6" w:space="0" w:color="FFFFFF"/>
              <w:right w:val="outset" w:sz="6" w:space="0" w:color="FFFFFF"/>
            </w:tcBorders>
            <w:vAlign w:val="center"/>
          </w:tcPr>
          <w:p w:rsidR="00265F8A" w:rsidRDefault="00265F8A">
            <w:r>
              <w:t>__________________________</w:t>
            </w:r>
          </w:p>
        </w:tc>
      </w:tr>
      <w:tr w:rsidR="00265F8A">
        <w:trPr>
          <w:tblCellSpacing w:w="7" w:type="dxa"/>
        </w:trPr>
        <w:tc>
          <w:tcPr>
            <w:tcW w:w="1221" w:type="pct"/>
            <w:tcBorders>
              <w:top w:val="outset" w:sz="6" w:space="0" w:color="FFFFFF"/>
              <w:left w:val="outset" w:sz="6" w:space="0" w:color="FFFFFF"/>
              <w:bottom w:val="outset" w:sz="6" w:space="0" w:color="FFFFFF"/>
              <w:right w:val="outset" w:sz="6" w:space="0" w:color="FFFFFF"/>
            </w:tcBorders>
            <w:vAlign w:val="center"/>
          </w:tcPr>
          <w:p w:rsidR="00265F8A" w:rsidRDefault="00635946">
            <w:r>
              <w:t>(Signature)</w:t>
            </w:r>
          </w:p>
        </w:tc>
        <w:tc>
          <w:tcPr>
            <w:tcW w:w="3755" w:type="pct"/>
            <w:gridSpan w:val="3"/>
            <w:tcBorders>
              <w:top w:val="outset" w:sz="6" w:space="0" w:color="FFFFFF"/>
              <w:left w:val="outset" w:sz="6" w:space="0" w:color="FFFFFF"/>
              <w:bottom w:val="outset" w:sz="6" w:space="0" w:color="FFFFFF"/>
              <w:right w:val="outset" w:sz="6" w:space="0" w:color="FFFFFF"/>
            </w:tcBorders>
            <w:vAlign w:val="center"/>
          </w:tcPr>
          <w:p w:rsidR="00265F8A" w:rsidRDefault="00635946">
            <w:r>
              <w:t>(</w:t>
            </w:r>
            <w:r w:rsidR="00265F8A">
              <w:t>Date</w:t>
            </w:r>
            <w:r>
              <w:t>)</w:t>
            </w:r>
          </w:p>
        </w:tc>
      </w:tr>
      <w:tr w:rsidR="00635946">
        <w:trPr>
          <w:tblCellSpacing w:w="7" w:type="dxa"/>
        </w:trPr>
        <w:tc>
          <w:tcPr>
            <w:tcW w:w="4984" w:type="pct"/>
            <w:gridSpan w:val="4"/>
            <w:tcBorders>
              <w:top w:val="outset" w:sz="6" w:space="0" w:color="FFFFFF"/>
              <w:left w:val="outset" w:sz="6" w:space="0" w:color="FFFFFF"/>
              <w:bottom w:val="outset" w:sz="6" w:space="0" w:color="FFFFFF"/>
              <w:right w:val="outset" w:sz="6" w:space="0" w:color="FFFFFF"/>
            </w:tcBorders>
            <w:vAlign w:val="center"/>
          </w:tcPr>
          <w:p w:rsidR="00635946" w:rsidRDefault="00635946">
            <w:r>
              <w:t>Typed Name:</w:t>
            </w:r>
          </w:p>
        </w:tc>
      </w:tr>
      <w:tr w:rsidR="00635946">
        <w:trPr>
          <w:tblCellSpacing w:w="7" w:type="dxa"/>
        </w:trPr>
        <w:tc>
          <w:tcPr>
            <w:tcW w:w="4984" w:type="pct"/>
            <w:gridSpan w:val="4"/>
            <w:tcBorders>
              <w:top w:val="outset" w:sz="6" w:space="0" w:color="FFFFFF"/>
              <w:left w:val="outset" w:sz="6" w:space="0" w:color="FFFFFF"/>
              <w:bottom w:val="outset" w:sz="6" w:space="0" w:color="FFFFFF"/>
              <w:right w:val="outset" w:sz="6" w:space="0" w:color="FFFFFF"/>
            </w:tcBorders>
            <w:vAlign w:val="center"/>
          </w:tcPr>
          <w:p w:rsidR="00635946" w:rsidRDefault="00635946">
            <w:r>
              <w:t>Principal Investigator</w:t>
            </w:r>
          </w:p>
        </w:tc>
      </w:tr>
    </w:tbl>
    <w:p w:rsidR="000D7304" w:rsidRPr="000D7304" w:rsidRDefault="000D7304" w:rsidP="000D7304">
      <w:bookmarkStart w:id="11" w:name="_GoBack"/>
      <w:bookmarkEnd w:id="11"/>
    </w:p>
    <w:sectPr w:rsidR="000D7304" w:rsidRPr="000D7304" w:rsidSect="00CB22A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1C0" w:rsidRDefault="006F61C0" w:rsidP="00C94C0A">
      <w:r>
        <w:separator/>
      </w:r>
    </w:p>
  </w:endnote>
  <w:endnote w:type="continuationSeparator" w:id="0">
    <w:p w:rsidR="006F61C0" w:rsidRDefault="006F61C0" w:rsidP="00C9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1C0" w:rsidRDefault="006F61C0" w:rsidP="00C94C0A">
      <w:r>
        <w:separator/>
      </w:r>
    </w:p>
  </w:footnote>
  <w:footnote w:type="continuationSeparator" w:id="0">
    <w:p w:rsidR="006F61C0" w:rsidRDefault="006F61C0" w:rsidP="00C94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B749C"/>
    <w:multiLevelType w:val="hybridMultilevel"/>
    <w:tmpl w:val="A648C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E33B1B"/>
    <w:multiLevelType w:val="multilevel"/>
    <w:tmpl w:val="8DDCB5D2"/>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F8A"/>
    <w:rsid w:val="000006EF"/>
    <w:rsid w:val="00001C76"/>
    <w:rsid w:val="000024A4"/>
    <w:rsid w:val="00002B08"/>
    <w:rsid w:val="00002EC0"/>
    <w:rsid w:val="000038CE"/>
    <w:rsid w:val="00003D0B"/>
    <w:rsid w:val="000050CB"/>
    <w:rsid w:val="000050FA"/>
    <w:rsid w:val="00005277"/>
    <w:rsid w:val="00005A18"/>
    <w:rsid w:val="0000674F"/>
    <w:rsid w:val="000067F5"/>
    <w:rsid w:val="0000686C"/>
    <w:rsid w:val="000107BA"/>
    <w:rsid w:val="00011218"/>
    <w:rsid w:val="00011511"/>
    <w:rsid w:val="000142CC"/>
    <w:rsid w:val="00014927"/>
    <w:rsid w:val="00015CEF"/>
    <w:rsid w:val="00015FC4"/>
    <w:rsid w:val="00016764"/>
    <w:rsid w:val="000207C3"/>
    <w:rsid w:val="00020CE6"/>
    <w:rsid w:val="00020F7B"/>
    <w:rsid w:val="0002172D"/>
    <w:rsid w:val="00021DB7"/>
    <w:rsid w:val="00022CE7"/>
    <w:rsid w:val="000253DD"/>
    <w:rsid w:val="00025EB4"/>
    <w:rsid w:val="000274B4"/>
    <w:rsid w:val="000276DB"/>
    <w:rsid w:val="00027E9B"/>
    <w:rsid w:val="000303BF"/>
    <w:rsid w:val="00030829"/>
    <w:rsid w:val="00030AF7"/>
    <w:rsid w:val="00031AA8"/>
    <w:rsid w:val="00031D34"/>
    <w:rsid w:val="000322D2"/>
    <w:rsid w:val="00032D9C"/>
    <w:rsid w:val="00033755"/>
    <w:rsid w:val="00033952"/>
    <w:rsid w:val="00035A97"/>
    <w:rsid w:val="000361C8"/>
    <w:rsid w:val="000364D2"/>
    <w:rsid w:val="00036B68"/>
    <w:rsid w:val="00040C6C"/>
    <w:rsid w:val="00041F30"/>
    <w:rsid w:val="000422E3"/>
    <w:rsid w:val="00043C0B"/>
    <w:rsid w:val="00044307"/>
    <w:rsid w:val="00044D9F"/>
    <w:rsid w:val="000453C6"/>
    <w:rsid w:val="00045C23"/>
    <w:rsid w:val="00045F8C"/>
    <w:rsid w:val="000461F2"/>
    <w:rsid w:val="000470AF"/>
    <w:rsid w:val="0004713B"/>
    <w:rsid w:val="000509D1"/>
    <w:rsid w:val="00050D59"/>
    <w:rsid w:val="00051163"/>
    <w:rsid w:val="000519C9"/>
    <w:rsid w:val="000520A6"/>
    <w:rsid w:val="000534C2"/>
    <w:rsid w:val="00053ED7"/>
    <w:rsid w:val="000540EB"/>
    <w:rsid w:val="0005440E"/>
    <w:rsid w:val="00055F8A"/>
    <w:rsid w:val="00055F8D"/>
    <w:rsid w:val="000562B5"/>
    <w:rsid w:val="00056529"/>
    <w:rsid w:val="00056EDA"/>
    <w:rsid w:val="0006062C"/>
    <w:rsid w:val="000609EA"/>
    <w:rsid w:val="0006117A"/>
    <w:rsid w:val="00061F0A"/>
    <w:rsid w:val="00062506"/>
    <w:rsid w:val="00062A80"/>
    <w:rsid w:val="00062C64"/>
    <w:rsid w:val="000633E0"/>
    <w:rsid w:val="00064F95"/>
    <w:rsid w:val="0006795E"/>
    <w:rsid w:val="00067F1F"/>
    <w:rsid w:val="00070781"/>
    <w:rsid w:val="00070E0E"/>
    <w:rsid w:val="000711F9"/>
    <w:rsid w:val="00071631"/>
    <w:rsid w:val="00071ADB"/>
    <w:rsid w:val="00071C83"/>
    <w:rsid w:val="00071D03"/>
    <w:rsid w:val="000731D7"/>
    <w:rsid w:val="00073851"/>
    <w:rsid w:val="00073CBD"/>
    <w:rsid w:val="000759C5"/>
    <w:rsid w:val="00076247"/>
    <w:rsid w:val="00080BA8"/>
    <w:rsid w:val="0008145F"/>
    <w:rsid w:val="000817FD"/>
    <w:rsid w:val="00082A5B"/>
    <w:rsid w:val="00082C43"/>
    <w:rsid w:val="00085645"/>
    <w:rsid w:val="00085694"/>
    <w:rsid w:val="00085990"/>
    <w:rsid w:val="00085F17"/>
    <w:rsid w:val="0008691D"/>
    <w:rsid w:val="00087243"/>
    <w:rsid w:val="00090518"/>
    <w:rsid w:val="000905F6"/>
    <w:rsid w:val="000910C7"/>
    <w:rsid w:val="0009135B"/>
    <w:rsid w:val="0009299D"/>
    <w:rsid w:val="00093711"/>
    <w:rsid w:val="00093B2A"/>
    <w:rsid w:val="0009448B"/>
    <w:rsid w:val="00094661"/>
    <w:rsid w:val="000957CF"/>
    <w:rsid w:val="00095987"/>
    <w:rsid w:val="000959B5"/>
    <w:rsid w:val="0009709E"/>
    <w:rsid w:val="000A04EF"/>
    <w:rsid w:val="000A1EEE"/>
    <w:rsid w:val="000A2242"/>
    <w:rsid w:val="000A2D2D"/>
    <w:rsid w:val="000A3204"/>
    <w:rsid w:val="000A33C2"/>
    <w:rsid w:val="000A34BF"/>
    <w:rsid w:val="000A40FB"/>
    <w:rsid w:val="000A41E4"/>
    <w:rsid w:val="000A6A23"/>
    <w:rsid w:val="000A6D72"/>
    <w:rsid w:val="000A7039"/>
    <w:rsid w:val="000A7EEA"/>
    <w:rsid w:val="000B06A6"/>
    <w:rsid w:val="000B08C9"/>
    <w:rsid w:val="000B0F70"/>
    <w:rsid w:val="000B0F71"/>
    <w:rsid w:val="000B14EF"/>
    <w:rsid w:val="000B1A1A"/>
    <w:rsid w:val="000B1E87"/>
    <w:rsid w:val="000B227E"/>
    <w:rsid w:val="000B2C8E"/>
    <w:rsid w:val="000B31CB"/>
    <w:rsid w:val="000B3D20"/>
    <w:rsid w:val="000B4A3A"/>
    <w:rsid w:val="000B4A9E"/>
    <w:rsid w:val="000B540A"/>
    <w:rsid w:val="000B7165"/>
    <w:rsid w:val="000C064D"/>
    <w:rsid w:val="000C08A1"/>
    <w:rsid w:val="000C0B87"/>
    <w:rsid w:val="000C1230"/>
    <w:rsid w:val="000C17DB"/>
    <w:rsid w:val="000C216E"/>
    <w:rsid w:val="000C23E7"/>
    <w:rsid w:val="000C36BA"/>
    <w:rsid w:val="000C3F17"/>
    <w:rsid w:val="000C3FCE"/>
    <w:rsid w:val="000C4270"/>
    <w:rsid w:val="000C46F5"/>
    <w:rsid w:val="000C47D6"/>
    <w:rsid w:val="000C4A32"/>
    <w:rsid w:val="000C5325"/>
    <w:rsid w:val="000C6089"/>
    <w:rsid w:val="000C65E1"/>
    <w:rsid w:val="000C6AB1"/>
    <w:rsid w:val="000C7C34"/>
    <w:rsid w:val="000D0934"/>
    <w:rsid w:val="000D09C4"/>
    <w:rsid w:val="000D09FD"/>
    <w:rsid w:val="000D1305"/>
    <w:rsid w:val="000D47F4"/>
    <w:rsid w:val="000D4937"/>
    <w:rsid w:val="000D50B2"/>
    <w:rsid w:val="000D574D"/>
    <w:rsid w:val="000D61B7"/>
    <w:rsid w:val="000D631F"/>
    <w:rsid w:val="000D6CCC"/>
    <w:rsid w:val="000D6E5F"/>
    <w:rsid w:val="000D7304"/>
    <w:rsid w:val="000E00C1"/>
    <w:rsid w:val="000E32AF"/>
    <w:rsid w:val="000E32EA"/>
    <w:rsid w:val="000E3552"/>
    <w:rsid w:val="000E3CB4"/>
    <w:rsid w:val="000E41CB"/>
    <w:rsid w:val="000E434F"/>
    <w:rsid w:val="000E4A18"/>
    <w:rsid w:val="000E52CF"/>
    <w:rsid w:val="000E578C"/>
    <w:rsid w:val="000E57C0"/>
    <w:rsid w:val="000E57D3"/>
    <w:rsid w:val="000E5E42"/>
    <w:rsid w:val="000E609A"/>
    <w:rsid w:val="000E60D4"/>
    <w:rsid w:val="000E61AD"/>
    <w:rsid w:val="000E6A66"/>
    <w:rsid w:val="000E7EDF"/>
    <w:rsid w:val="000E7F77"/>
    <w:rsid w:val="000F2294"/>
    <w:rsid w:val="000F233E"/>
    <w:rsid w:val="000F3379"/>
    <w:rsid w:val="000F3E7A"/>
    <w:rsid w:val="000F46E4"/>
    <w:rsid w:val="000F4BB7"/>
    <w:rsid w:val="000F65CE"/>
    <w:rsid w:val="000F6B34"/>
    <w:rsid w:val="00100B20"/>
    <w:rsid w:val="00100D41"/>
    <w:rsid w:val="001016BC"/>
    <w:rsid w:val="00102E50"/>
    <w:rsid w:val="00103189"/>
    <w:rsid w:val="00103402"/>
    <w:rsid w:val="00103561"/>
    <w:rsid w:val="0010430D"/>
    <w:rsid w:val="001055C5"/>
    <w:rsid w:val="0010585A"/>
    <w:rsid w:val="00105CA7"/>
    <w:rsid w:val="00106624"/>
    <w:rsid w:val="00106E5E"/>
    <w:rsid w:val="0010719B"/>
    <w:rsid w:val="001108B9"/>
    <w:rsid w:val="001119A3"/>
    <w:rsid w:val="00111AA8"/>
    <w:rsid w:val="00112057"/>
    <w:rsid w:val="00112547"/>
    <w:rsid w:val="00112C5D"/>
    <w:rsid w:val="001132E9"/>
    <w:rsid w:val="001134AF"/>
    <w:rsid w:val="00113549"/>
    <w:rsid w:val="00113D49"/>
    <w:rsid w:val="001145DE"/>
    <w:rsid w:val="001156BF"/>
    <w:rsid w:val="00117BDC"/>
    <w:rsid w:val="00117FC5"/>
    <w:rsid w:val="001222D6"/>
    <w:rsid w:val="00122662"/>
    <w:rsid w:val="001233D0"/>
    <w:rsid w:val="00123BAE"/>
    <w:rsid w:val="0012621B"/>
    <w:rsid w:val="001272E2"/>
    <w:rsid w:val="00127371"/>
    <w:rsid w:val="00127BC3"/>
    <w:rsid w:val="0013056C"/>
    <w:rsid w:val="0013082E"/>
    <w:rsid w:val="001308A8"/>
    <w:rsid w:val="00130E26"/>
    <w:rsid w:val="001312B4"/>
    <w:rsid w:val="001335B1"/>
    <w:rsid w:val="00134B21"/>
    <w:rsid w:val="00135197"/>
    <w:rsid w:val="00135572"/>
    <w:rsid w:val="001359A9"/>
    <w:rsid w:val="00136626"/>
    <w:rsid w:val="00137763"/>
    <w:rsid w:val="00140138"/>
    <w:rsid w:val="00140975"/>
    <w:rsid w:val="00141683"/>
    <w:rsid w:val="00142841"/>
    <w:rsid w:val="001429AD"/>
    <w:rsid w:val="00142D98"/>
    <w:rsid w:val="00143F1D"/>
    <w:rsid w:val="00145060"/>
    <w:rsid w:val="0014561C"/>
    <w:rsid w:val="00145E4C"/>
    <w:rsid w:val="0015098F"/>
    <w:rsid w:val="0015232A"/>
    <w:rsid w:val="00152602"/>
    <w:rsid w:val="001531E5"/>
    <w:rsid w:val="001536ED"/>
    <w:rsid w:val="00153F1B"/>
    <w:rsid w:val="00153FDC"/>
    <w:rsid w:val="00154304"/>
    <w:rsid w:val="00154781"/>
    <w:rsid w:val="0015490B"/>
    <w:rsid w:val="00154F80"/>
    <w:rsid w:val="001551DF"/>
    <w:rsid w:val="0015534E"/>
    <w:rsid w:val="00156A53"/>
    <w:rsid w:val="001573BA"/>
    <w:rsid w:val="0016076A"/>
    <w:rsid w:val="001607E1"/>
    <w:rsid w:val="00161683"/>
    <w:rsid w:val="00162909"/>
    <w:rsid w:val="00163F85"/>
    <w:rsid w:val="00164AB0"/>
    <w:rsid w:val="001651BA"/>
    <w:rsid w:val="0016570D"/>
    <w:rsid w:val="00165C42"/>
    <w:rsid w:val="001661E1"/>
    <w:rsid w:val="00166506"/>
    <w:rsid w:val="00167047"/>
    <w:rsid w:val="001678C3"/>
    <w:rsid w:val="0017079E"/>
    <w:rsid w:val="00170A2F"/>
    <w:rsid w:val="00170B89"/>
    <w:rsid w:val="00170F00"/>
    <w:rsid w:val="001714BB"/>
    <w:rsid w:val="0017215A"/>
    <w:rsid w:val="001745DE"/>
    <w:rsid w:val="00175242"/>
    <w:rsid w:val="00175389"/>
    <w:rsid w:val="00175A6C"/>
    <w:rsid w:val="0017642F"/>
    <w:rsid w:val="00176541"/>
    <w:rsid w:val="0017768F"/>
    <w:rsid w:val="00177B36"/>
    <w:rsid w:val="00180C5B"/>
    <w:rsid w:val="0018175F"/>
    <w:rsid w:val="001825A6"/>
    <w:rsid w:val="00182AAA"/>
    <w:rsid w:val="0018331E"/>
    <w:rsid w:val="00183DD8"/>
    <w:rsid w:val="00183EBB"/>
    <w:rsid w:val="00183FA5"/>
    <w:rsid w:val="0018488F"/>
    <w:rsid w:val="00184A08"/>
    <w:rsid w:val="00184AC0"/>
    <w:rsid w:val="00185697"/>
    <w:rsid w:val="001861DA"/>
    <w:rsid w:val="001873F4"/>
    <w:rsid w:val="001875E7"/>
    <w:rsid w:val="00187A3F"/>
    <w:rsid w:val="00187DA0"/>
    <w:rsid w:val="0019029B"/>
    <w:rsid w:val="001913C3"/>
    <w:rsid w:val="0019154E"/>
    <w:rsid w:val="00191D14"/>
    <w:rsid w:val="00192262"/>
    <w:rsid w:val="00192979"/>
    <w:rsid w:val="00192D2E"/>
    <w:rsid w:val="00193084"/>
    <w:rsid w:val="00193D4C"/>
    <w:rsid w:val="00193E61"/>
    <w:rsid w:val="00194E08"/>
    <w:rsid w:val="0019599A"/>
    <w:rsid w:val="00196952"/>
    <w:rsid w:val="00196A5A"/>
    <w:rsid w:val="00196FB5"/>
    <w:rsid w:val="001977E0"/>
    <w:rsid w:val="00197B82"/>
    <w:rsid w:val="001A02ED"/>
    <w:rsid w:val="001A0CFF"/>
    <w:rsid w:val="001A2667"/>
    <w:rsid w:val="001A2EE4"/>
    <w:rsid w:val="001A38C1"/>
    <w:rsid w:val="001A39D3"/>
    <w:rsid w:val="001A42E2"/>
    <w:rsid w:val="001A4BFD"/>
    <w:rsid w:val="001A4ED4"/>
    <w:rsid w:val="001A6746"/>
    <w:rsid w:val="001A7C8C"/>
    <w:rsid w:val="001B08D7"/>
    <w:rsid w:val="001B0F19"/>
    <w:rsid w:val="001B12CD"/>
    <w:rsid w:val="001B1D24"/>
    <w:rsid w:val="001B1ECC"/>
    <w:rsid w:val="001B2524"/>
    <w:rsid w:val="001B36CC"/>
    <w:rsid w:val="001B4069"/>
    <w:rsid w:val="001B40E0"/>
    <w:rsid w:val="001B462F"/>
    <w:rsid w:val="001B47D7"/>
    <w:rsid w:val="001B485D"/>
    <w:rsid w:val="001B59B8"/>
    <w:rsid w:val="001B603B"/>
    <w:rsid w:val="001B760A"/>
    <w:rsid w:val="001B7A9C"/>
    <w:rsid w:val="001C0B27"/>
    <w:rsid w:val="001C1219"/>
    <w:rsid w:val="001C18B6"/>
    <w:rsid w:val="001C2104"/>
    <w:rsid w:val="001C2DA2"/>
    <w:rsid w:val="001C3D65"/>
    <w:rsid w:val="001C49A5"/>
    <w:rsid w:val="001C4C03"/>
    <w:rsid w:val="001C5AA4"/>
    <w:rsid w:val="001C5C39"/>
    <w:rsid w:val="001C60CE"/>
    <w:rsid w:val="001C6466"/>
    <w:rsid w:val="001C6596"/>
    <w:rsid w:val="001C6DA6"/>
    <w:rsid w:val="001C7275"/>
    <w:rsid w:val="001D0394"/>
    <w:rsid w:val="001D04C4"/>
    <w:rsid w:val="001D0EBE"/>
    <w:rsid w:val="001D1EFC"/>
    <w:rsid w:val="001D3D69"/>
    <w:rsid w:val="001D4143"/>
    <w:rsid w:val="001D61BF"/>
    <w:rsid w:val="001D667F"/>
    <w:rsid w:val="001D69F2"/>
    <w:rsid w:val="001D70C8"/>
    <w:rsid w:val="001D77D4"/>
    <w:rsid w:val="001D7CBA"/>
    <w:rsid w:val="001D7F95"/>
    <w:rsid w:val="001E0292"/>
    <w:rsid w:val="001E02B1"/>
    <w:rsid w:val="001E0561"/>
    <w:rsid w:val="001E0C3E"/>
    <w:rsid w:val="001E14D1"/>
    <w:rsid w:val="001E1DEA"/>
    <w:rsid w:val="001E2664"/>
    <w:rsid w:val="001E3A8B"/>
    <w:rsid w:val="001E3E17"/>
    <w:rsid w:val="001E4BF4"/>
    <w:rsid w:val="001E4DC4"/>
    <w:rsid w:val="001E5184"/>
    <w:rsid w:val="001E679A"/>
    <w:rsid w:val="001F0181"/>
    <w:rsid w:val="001F067D"/>
    <w:rsid w:val="001F11C1"/>
    <w:rsid w:val="001F1351"/>
    <w:rsid w:val="001F147E"/>
    <w:rsid w:val="001F1E06"/>
    <w:rsid w:val="001F30A7"/>
    <w:rsid w:val="001F3438"/>
    <w:rsid w:val="001F3CF3"/>
    <w:rsid w:val="001F3EE5"/>
    <w:rsid w:val="001F690B"/>
    <w:rsid w:val="001F707A"/>
    <w:rsid w:val="001F7CFB"/>
    <w:rsid w:val="00200326"/>
    <w:rsid w:val="00200499"/>
    <w:rsid w:val="00200E18"/>
    <w:rsid w:val="00200EE2"/>
    <w:rsid w:val="002021C8"/>
    <w:rsid w:val="00202459"/>
    <w:rsid w:val="00203161"/>
    <w:rsid w:val="00204145"/>
    <w:rsid w:val="002052EB"/>
    <w:rsid w:val="0020562D"/>
    <w:rsid w:val="0020596A"/>
    <w:rsid w:val="00206EE0"/>
    <w:rsid w:val="00207492"/>
    <w:rsid w:val="00211019"/>
    <w:rsid w:val="002115E0"/>
    <w:rsid w:val="00211690"/>
    <w:rsid w:val="002123A3"/>
    <w:rsid w:val="00212860"/>
    <w:rsid w:val="00212C61"/>
    <w:rsid w:val="00213607"/>
    <w:rsid w:val="00213A3A"/>
    <w:rsid w:val="00214053"/>
    <w:rsid w:val="002140F7"/>
    <w:rsid w:val="002146F1"/>
    <w:rsid w:val="0021488F"/>
    <w:rsid w:val="00214986"/>
    <w:rsid w:val="00215714"/>
    <w:rsid w:val="0021583D"/>
    <w:rsid w:val="0021584C"/>
    <w:rsid w:val="00215D22"/>
    <w:rsid w:val="00216076"/>
    <w:rsid w:val="002165F0"/>
    <w:rsid w:val="002172EA"/>
    <w:rsid w:val="002209BC"/>
    <w:rsid w:val="002217C4"/>
    <w:rsid w:val="002217D2"/>
    <w:rsid w:val="00221DDA"/>
    <w:rsid w:val="00223BC3"/>
    <w:rsid w:val="00224063"/>
    <w:rsid w:val="00225D4B"/>
    <w:rsid w:val="00226D04"/>
    <w:rsid w:val="00226E10"/>
    <w:rsid w:val="00226F7F"/>
    <w:rsid w:val="00230091"/>
    <w:rsid w:val="002310A1"/>
    <w:rsid w:val="002311B3"/>
    <w:rsid w:val="00231579"/>
    <w:rsid w:val="00231DE6"/>
    <w:rsid w:val="002326AA"/>
    <w:rsid w:val="00232AC0"/>
    <w:rsid w:val="00233AF4"/>
    <w:rsid w:val="00234B5E"/>
    <w:rsid w:val="00235E4F"/>
    <w:rsid w:val="00235FA2"/>
    <w:rsid w:val="0023658F"/>
    <w:rsid w:val="002368BD"/>
    <w:rsid w:val="002372A6"/>
    <w:rsid w:val="00237597"/>
    <w:rsid w:val="00237F2A"/>
    <w:rsid w:val="00240818"/>
    <w:rsid w:val="00240915"/>
    <w:rsid w:val="00240AB2"/>
    <w:rsid w:val="00240EFD"/>
    <w:rsid w:val="0024118F"/>
    <w:rsid w:val="00241ABC"/>
    <w:rsid w:val="002430F8"/>
    <w:rsid w:val="00243545"/>
    <w:rsid w:val="00244E41"/>
    <w:rsid w:val="00245531"/>
    <w:rsid w:val="00245AF2"/>
    <w:rsid w:val="00247502"/>
    <w:rsid w:val="00247559"/>
    <w:rsid w:val="00247E70"/>
    <w:rsid w:val="002515B3"/>
    <w:rsid w:val="002525E4"/>
    <w:rsid w:val="00252AD0"/>
    <w:rsid w:val="00254629"/>
    <w:rsid w:val="00254904"/>
    <w:rsid w:val="00254913"/>
    <w:rsid w:val="00254FED"/>
    <w:rsid w:val="002570E5"/>
    <w:rsid w:val="00257E23"/>
    <w:rsid w:val="00257E27"/>
    <w:rsid w:val="002604E6"/>
    <w:rsid w:val="00262537"/>
    <w:rsid w:val="002636B1"/>
    <w:rsid w:val="00263964"/>
    <w:rsid w:val="00263BB5"/>
    <w:rsid w:val="00263D0D"/>
    <w:rsid w:val="00263EDB"/>
    <w:rsid w:val="00265F8A"/>
    <w:rsid w:val="00266C8E"/>
    <w:rsid w:val="00266F1D"/>
    <w:rsid w:val="00267EBA"/>
    <w:rsid w:val="00270241"/>
    <w:rsid w:val="0027088A"/>
    <w:rsid w:val="00271055"/>
    <w:rsid w:val="00271AD3"/>
    <w:rsid w:val="00272855"/>
    <w:rsid w:val="00272A98"/>
    <w:rsid w:val="00272E06"/>
    <w:rsid w:val="00273480"/>
    <w:rsid w:val="0027360D"/>
    <w:rsid w:val="00273C06"/>
    <w:rsid w:val="00274237"/>
    <w:rsid w:val="00274844"/>
    <w:rsid w:val="002756CC"/>
    <w:rsid w:val="00275DC8"/>
    <w:rsid w:val="00275F17"/>
    <w:rsid w:val="002777F5"/>
    <w:rsid w:val="00277A62"/>
    <w:rsid w:val="00280314"/>
    <w:rsid w:val="00280962"/>
    <w:rsid w:val="00281713"/>
    <w:rsid w:val="00281B3B"/>
    <w:rsid w:val="00281C2B"/>
    <w:rsid w:val="00281C85"/>
    <w:rsid w:val="00283786"/>
    <w:rsid w:val="0028427B"/>
    <w:rsid w:val="00285958"/>
    <w:rsid w:val="00285B8A"/>
    <w:rsid w:val="00286B26"/>
    <w:rsid w:val="00287B33"/>
    <w:rsid w:val="00287F1A"/>
    <w:rsid w:val="00291397"/>
    <w:rsid w:val="00291F65"/>
    <w:rsid w:val="002920A6"/>
    <w:rsid w:val="00292E2B"/>
    <w:rsid w:val="00293206"/>
    <w:rsid w:val="00294022"/>
    <w:rsid w:val="0029428E"/>
    <w:rsid w:val="002945DC"/>
    <w:rsid w:val="00295816"/>
    <w:rsid w:val="00297F8B"/>
    <w:rsid w:val="002A00FD"/>
    <w:rsid w:val="002A016C"/>
    <w:rsid w:val="002A0BFF"/>
    <w:rsid w:val="002A1E3A"/>
    <w:rsid w:val="002A3275"/>
    <w:rsid w:val="002A3454"/>
    <w:rsid w:val="002A38BA"/>
    <w:rsid w:val="002A3BA5"/>
    <w:rsid w:val="002A3EE9"/>
    <w:rsid w:val="002A415F"/>
    <w:rsid w:val="002A4215"/>
    <w:rsid w:val="002A43DC"/>
    <w:rsid w:val="002A491B"/>
    <w:rsid w:val="002A5142"/>
    <w:rsid w:val="002A586E"/>
    <w:rsid w:val="002A697C"/>
    <w:rsid w:val="002A6E27"/>
    <w:rsid w:val="002A7A52"/>
    <w:rsid w:val="002B0930"/>
    <w:rsid w:val="002B0B77"/>
    <w:rsid w:val="002B0FA3"/>
    <w:rsid w:val="002B12F7"/>
    <w:rsid w:val="002B18F6"/>
    <w:rsid w:val="002B2282"/>
    <w:rsid w:val="002B24AE"/>
    <w:rsid w:val="002B2B53"/>
    <w:rsid w:val="002B38D0"/>
    <w:rsid w:val="002B4DE2"/>
    <w:rsid w:val="002B5092"/>
    <w:rsid w:val="002B5687"/>
    <w:rsid w:val="002B6E6E"/>
    <w:rsid w:val="002B7FE9"/>
    <w:rsid w:val="002C04FC"/>
    <w:rsid w:val="002C0FC0"/>
    <w:rsid w:val="002C15FE"/>
    <w:rsid w:val="002C1B35"/>
    <w:rsid w:val="002C2982"/>
    <w:rsid w:val="002C3785"/>
    <w:rsid w:val="002C37AF"/>
    <w:rsid w:val="002C39A3"/>
    <w:rsid w:val="002C4CE6"/>
    <w:rsid w:val="002C56B7"/>
    <w:rsid w:val="002C5722"/>
    <w:rsid w:val="002C5DDA"/>
    <w:rsid w:val="002C611F"/>
    <w:rsid w:val="002C71F6"/>
    <w:rsid w:val="002C749E"/>
    <w:rsid w:val="002C7687"/>
    <w:rsid w:val="002C7B67"/>
    <w:rsid w:val="002D035E"/>
    <w:rsid w:val="002D04C8"/>
    <w:rsid w:val="002D0547"/>
    <w:rsid w:val="002D0C8D"/>
    <w:rsid w:val="002D0D22"/>
    <w:rsid w:val="002D2CBB"/>
    <w:rsid w:val="002D4F92"/>
    <w:rsid w:val="002D5410"/>
    <w:rsid w:val="002D6EC2"/>
    <w:rsid w:val="002D6F3F"/>
    <w:rsid w:val="002D6FFD"/>
    <w:rsid w:val="002D7543"/>
    <w:rsid w:val="002D7FED"/>
    <w:rsid w:val="002E021C"/>
    <w:rsid w:val="002E0AAF"/>
    <w:rsid w:val="002E2879"/>
    <w:rsid w:val="002E2A37"/>
    <w:rsid w:val="002E2CF0"/>
    <w:rsid w:val="002E3344"/>
    <w:rsid w:val="002E43E5"/>
    <w:rsid w:val="002E4E88"/>
    <w:rsid w:val="002E6301"/>
    <w:rsid w:val="002E66C7"/>
    <w:rsid w:val="002F057A"/>
    <w:rsid w:val="002F129B"/>
    <w:rsid w:val="002F1480"/>
    <w:rsid w:val="002F1FA9"/>
    <w:rsid w:val="002F203E"/>
    <w:rsid w:val="002F2401"/>
    <w:rsid w:val="002F2E1C"/>
    <w:rsid w:val="002F34D7"/>
    <w:rsid w:val="002F383A"/>
    <w:rsid w:val="002F3E1B"/>
    <w:rsid w:val="002F421B"/>
    <w:rsid w:val="002F44A8"/>
    <w:rsid w:val="002F4CA6"/>
    <w:rsid w:val="002F5E0D"/>
    <w:rsid w:val="002F64DD"/>
    <w:rsid w:val="002F6EDA"/>
    <w:rsid w:val="002F717C"/>
    <w:rsid w:val="002F73A9"/>
    <w:rsid w:val="002F7551"/>
    <w:rsid w:val="002F7DA1"/>
    <w:rsid w:val="002F7FD4"/>
    <w:rsid w:val="003003B7"/>
    <w:rsid w:val="00302793"/>
    <w:rsid w:val="00302EFE"/>
    <w:rsid w:val="00302FA1"/>
    <w:rsid w:val="00304D53"/>
    <w:rsid w:val="003052A5"/>
    <w:rsid w:val="003054A3"/>
    <w:rsid w:val="00305B28"/>
    <w:rsid w:val="00305DE3"/>
    <w:rsid w:val="003060D5"/>
    <w:rsid w:val="0030612E"/>
    <w:rsid w:val="00307486"/>
    <w:rsid w:val="00307E5A"/>
    <w:rsid w:val="00310A79"/>
    <w:rsid w:val="00310B18"/>
    <w:rsid w:val="00310FD2"/>
    <w:rsid w:val="00311193"/>
    <w:rsid w:val="0031123D"/>
    <w:rsid w:val="0031224A"/>
    <w:rsid w:val="0031363D"/>
    <w:rsid w:val="003151D4"/>
    <w:rsid w:val="003159AE"/>
    <w:rsid w:val="00316617"/>
    <w:rsid w:val="00316A3F"/>
    <w:rsid w:val="00317ED4"/>
    <w:rsid w:val="0032020B"/>
    <w:rsid w:val="003202E4"/>
    <w:rsid w:val="00320774"/>
    <w:rsid w:val="00320792"/>
    <w:rsid w:val="0032152C"/>
    <w:rsid w:val="0032180E"/>
    <w:rsid w:val="00321835"/>
    <w:rsid w:val="00322486"/>
    <w:rsid w:val="00324118"/>
    <w:rsid w:val="00324314"/>
    <w:rsid w:val="00324736"/>
    <w:rsid w:val="00324BF9"/>
    <w:rsid w:val="00325CE9"/>
    <w:rsid w:val="0032600E"/>
    <w:rsid w:val="0032610D"/>
    <w:rsid w:val="00326DBE"/>
    <w:rsid w:val="00327436"/>
    <w:rsid w:val="00327855"/>
    <w:rsid w:val="0033028A"/>
    <w:rsid w:val="00331E05"/>
    <w:rsid w:val="003328B1"/>
    <w:rsid w:val="00334C98"/>
    <w:rsid w:val="00335476"/>
    <w:rsid w:val="003358C9"/>
    <w:rsid w:val="00335BA8"/>
    <w:rsid w:val="00335C67"/>
    <w:rsid w:val="00335DD5"/>
    <w:rsid w:val="00336418"/>
    <w:rsid w:val="00336E52"/>
    <w:rsid w:val="00336F07"/>
    <w:rsid w:val="00336F1C"/>
    <w:rsid w:val="003376D4"/>
    <w:rsid w:val="00340016"/>
    <w:rsid w:val="0034091F"/>
    <w:rsid w:val="003410B3"/>
    <w:rsid w:val="003417A6"/>
    <w:rsid w:val="0034181D"/>
    <w:rsid w:val="00342630"/>
    <w:rsid w:val="003430B6"/>
    <w:rsid w:val="00343E6D"/>
    <w:rsid w:val="00345700"/>
    <w:rsid w:val="003464F6"/>
    <w:rsid w:val="00346CE3"/>
    <w:rsid w:val="00350939"/>
    <w:rsid w:val="00351260"/>
    <w:rsid w:val="00351294"/>
    <w:rsid w:val="00352A6F"/>
    <w:rsid w:val="00352AE3"/>
    <w:rsid w:val="00353369"/>
    <w:rsid w:val="00354B01"/>
    <w:rsid w:val="00354CBD"/>
    <w:rsid w:val="003569EC"/>
    <w:rsid w:val="00356AEE"/>
    <w:rsid w:val="00356D3A"/>
    <w:rsid w:val="00356F90"/>
    <w:rsid w:val="003573A4"/>
    <w:rsid w:val="0035756A"/>
    <w:rsid w:val="003576E9"/>
    <w:rsid w:val="00357ABA"/>
    <w:rsid w:val="00357C05"/>
    <w:rsid w:val="0036046C"/>
    <w:rsid w:val="00360884"/>
    <w:rsid w:val="00361C08"/>
    <w:rsid w:val="0036210A"/>
    <w:rsid w:val="00363091"/>
    <w:rsid w:val="003642B3"/>
    <w:rsid w:val="00366190"/>
    <w:rsid w:val="00366AC3"/>
    <w:rsid w:val="0036765E"/>
    <w:rsid w:val="00367ED7"/>
    <w:rsid w:val="00370081"/>
    <w:rsid w:val="00370292"/>
    <w:rsid w:val="003702BA"/>
    <w:rsid w:val="00371093"/>
    <w:rsid w:val="00373427"/>
    <w:rsid w:val="003734F0"/>
    <w:rsid w:val="00374359"/>
    <w:rsid w:val="00374410"/>
    <w:rsid w:val="00374784"/>
    <w:rsid w:val="00375F29"/>
    <w:rsid w:val="0037630C"/>
    <w:rsid w:val="00377541"/>
    <w:rsid w:val="003805A9"/>
    <w:rsid w:val="00381FAA"/>
    <w:rsid w:val="0038209F"/>
    <w:rsid w:val="00382257"/>
    <w:rsid w:val="00382881"/>
    <w:rsid w:val="0038358E"/>
    <w:rsid w:val="00383B4C"/>
    <w:rsid w:val="00383F4C"/>
    <w:rsid w:val="00384204"/>
    <w:rsid w:val="00384D80"/>
    <w:rsid w:val="00387913"/>
    <w:rsid w:val="0039026D"/>
    <w:rsid w:val="00391647"/>
    <w:rsid w:val="003920F0"/>
    <w:rsid w:val="0039259F"/>
    <w:rsid w:val="003926F7"/>
    <w:rsid w:val="00394574"/>
    <w:rsid w:val="0039639A"/>
    <w:rsid w:val="003973F1"/>
    <w:rsid w:val="003977A9"/>
    <w:rsid w:val="003A0808"/>
    <w:rsid w:val="003A091E"/>
    <w:rsid w:val="003A11A8"/>
    <w:rsid w:val="003A280E"/>
    <w:rsid w:val="003A2A11"/>
    <w:rsid w:val="003A2E89"/>
    <w:rsid w:val="003A3498"/>
    <w:rsid w:val="003A3DA0"/>
    <w:rsid w:val="003A4728"/>
    <w:rsid w:val="003A4EE8"/>
    <w:rsid w:val="003A5291"/>
    <w:rsid w:val="003A6D40"/>
    <w:rsid w:val="003A6E04"/>
    <w:rsid w:val="003B11D0"/>
    <w:rsid w:val="003B249A"/>
    <w:rsid w:val="003B251A"/>
    <w:rsid w:val="003B25DF"/>
    <w:rsid w:val="003B34B4"/>
    <w:rsid w:val="003B3DBC"/>
    <w:rsid w:val="003B3DE5"/>
    <w:rsid w:val="003B3F13"/>
    <w:rsid w:val="003B3F23"/>
    <w:rsid w:val="003B4A96"/>
    <w:rsid w:val="003B4B22"/>
    <w:rsid w:val="003B5454"/>
    <w:rsid w:val="003B5CFD"/>
    <w:rsid w:val="003B6DF7"/>
    <w:rsid w:val="003B7E06"/>
    <w:rsid w:val="003C138C"/>
    <w:rsid w:val="003C14B3"/>
    <w:rsid w:val="003C15CB"/>
    <w:rsid w:val="003C1A22"/>
    <w:rsid w:val="003C329E"/>
    <w:rsid w:val="003C418E"/>
    <w:rsid w:val="003C44B9"/>
    <w:rsid w:val="003C4E85"/>
    <w:rsid w:val="003C59E9"/>
    <w:rsid w:val="003C5A40"/>
    <w:rsid w:val="003C5DEA"/>
    <w:rsid w:val="003C6411"/>
    <w:rsid w:val="003C746C"/>
    <w:rsid w:val="003C752B"/>
    <w:rsid w:val="003D01C1"/>
    <w:rsid w:val="003D0938"/>
    <w:rsid w:val="003D097E"/>
    <w:rsid w:val="003D0ADB"/>
    <w:rsid w:val="003D12B9"/>
    <w:rsid w:val="003D1885"/>
    <w:rsid w:val="003D2890"/>
    <w:rsid w:val="003D376D"/>
    <w:rsid w:val="003D41EB"/>
    <w:rsid w:val="003D45CC"/>
    <w:rsid w:val="003D47DF"/>
    <w:rsid w:val="003D4B23"/>
    <w:rsid w:val="003D5E35"/>
    <w:rsid w:val="003D6096"/>
    <w:rsid w:val="003D6FCE"/>
    <w:rsid w:val="003D75A3"/>
    <w:rsid w:val="003D7D7E"/>
    <w:rsid w:val="003E01E6"/>
    <w:rsid w:val="003E09A8"/>
    <w:rsid w:val="003E0E45"/>
    <w:rsid w:val="003E1FC8"/>
    <w:rsid w:val="003E235B"/>
    <w:rsid w:val="003E39E7"/>
    <w:rsid w:val="003E3DBA"/>
    <w:rsid w:val="003E4756"/>
    <w:rsid w:val="003E4E7F"/>
    <w:rsid w:val="003E6174"/>
    <w:rsid w:val="003E61B8"/>
    <w:rsid w:val="003E715B"/>
    <w:rsid w:val="003E73CE"/>
    <w:rsid w:val="003E7569"/>
    <w:rsid w:val="003F0026"/>
    <w:rsid w:val="003F0178"/>
    <w:rsid w:val="003F11A6"/>
    <w:rsid w:val="003F11C2"/>
    <w:rsid w:val="003F209D"/>
    <w:rsid w:val="003F212A"/>
    <w:rsid w:val="003F3791"/>
    <w:rsid w:val="003F3DD8"/>
    <w:rsid w:val="003F4440"/>
    <w:rsid w:val="003F5F83"/>
    <w:rsid w:val="003F606C"/>
    <w:rsid w:val="003F64C3"/>
    <w:rsid w:val="003F6690"/>
    <w:rsid w:val="003F6905"/>
    <w:rsid w:val="003F7903"/>
    <w:rsid w:val="00401591"/>
    <w:rsid w:val="00401C80"/>
    <w:rsid w:val="004025A5"/>
    <w:rsid w:val="00402864"/>
    <w:rsid w:val="00403074"/>
    <w:rsid w:val="004041F9"/>
    <w:rsid w:val="00404ABE"/>
    <w:rsid w:val="00405143"/>
    <w:rsid w:val="00405302"/>
    <w:rsid w:val="0040539F"/>
    <w:rsid w:val="00405F08"/>
    <w:rsid w:val="0040781A"/>
    <w:rsid w:val="00407B03"/>
    <w:rsid w:val="004103D2"/>
    <w:rsid w:val="00411F9E"/>
    <w:rsid w:val="00412D46"/>
    <w:rsid w:val="00413B4B"/>
    <w:rsid w:val="00413EC8"/>
    <w:rsid w:val="0041408A"/>
    <w:rsid w:val="0041490E"/>
    <w:rsid w:val="00415368"/>
    <w:rsid w:val="0041575B"/>
    <w:rsid w:val="0041601D"/>
    <w:rsid w:val="00416471"/>
    <w:rsid w:val="0041670F"/>
    <w:rsid w:val="0041671A"/>
    <w:rsid w:val="00417D47"/>
    <w:rsid w:val="00420859"/>
    <w:rsid w:val="00420D4E"/>
    <w:rsid w:val="00422102"/>
    <w:rsid w:val="004224B1"/>
    <w:rsid w:val="004225EA"/>
    <w:rsid w:val="00423973"/>
    <w:rsid w:val="00424649"/>
    <w:rsid w:val="0042493E"/>
    <w:rsid w:val="00425669"/>
    <w:rsid w:val="00425711"/>
    <w:rsid w:val="0042614B"/>
    <w:rsid w:val="00426818"/>
    <w:rsid w:val="00426D6D"/>
    <w:rsid w:val="00427DB7"/>
    <w:rsid w:val="00430580"/>
    <w:rsid w:val="0043080C"/>
    <w:rsid w:val="00430919"/>
    <w:rsid w:val="00431524"/>
    <w:rsid w:val="00431E83"/>
    <w:rsid w:val="00432DF8"/>
    <w:rsid w:val="0043314B"/>
    <w:rsid w:val="00433304"/>
    <w:rsid w:val="004339A9"/>
    <w:rsid w:val="004341ED"/>
    <w:rsid w:val="0043533D"/>
    <w:rsid w:val="00436916"/>
    <w:rsid w:val="00437714"/>
    <w:rsid w:val="00437AB1"/>
    <w:rsid w:val="00440A4F"/>
    <w:rsid w:val="00440AEE"/>
    <w:rsid w:val="00442BC1"/>
    <w:rsid w:val="00442C70"/>
    <w:rsid w:val="0044374A"/>
    <w:rsid w:val="00443E0B"/>
    <w:rsid w:val="00445882"/>
    <w:rsid w:val="00445C8D"/>
    <w:rsid w:val="004461DE"/>
    <w:rsid w:val="00446388"/>
    <w:rsid w:val="00447C85"/>
    <w:rsid w:val="00450819"/>
    <w:rsid w:val="00450855"/>
    <w:rsid w:val="00451BA4"/>
    <w:rsid w:val="00452545"/>
    <w:rsid w:val="004525A8"/>
    <w:rsid w:val="00452706"/>
    <w:rsid w:val="0045327E"/>
    <w:rsid w:val="00453862"/>
    <w:rsid w:val="00453CFF"/>
    <w:rsid w:val="00454C57"/>
    <w:rsid w:val="00454D8B"/>
    <w:rsid w:val="004555B8"/>
    <w:rsid w:val="00456EFE"/>
    <w:rsid w:val="004570CF"/>
    <w:rsid w:val="00457452"/>
    <w:rsid w:val="00462AAC"/>
    <w:rsid w:val="00463616"/>
    <w:rsid w:val="00463A36"/>
    <w:rsid w:val="00463F60"/>
    <w:rsid w:val="00464176"/>
    <w:rsid w:val="0046435B"/>
    <w:rsid w:val="004650B3"/>
    <w:rsid w:val="0046594D"/>
    <w:rsid w:val="00466051"/>
    <w:rsid w:val="0046614D"/>
    <w:rsid w:val="004668EF"/>
    <w:rsid w:val="004704BE"/>
    <w:rsid w:val="00470668"/>
    <w:rsid w:val="00471B87"/>
    <w:rsid w:val="00472754"/>
    <w:rsid w:val="00472FC3"/>
    <w:rsid w:val="00474E84"/>
    <w:rsid w:val="00475629"/>
    <w:rsid w:val="00475844"/>
    <w:rsid w:val="00475FE8"/>
    <w:rsid w:val="00476046"/>
    <w:rsid w:val="004773B9"/>
    <w:rsid w:val="00477602"/>
    <w:rsid w:val="00477F64"/>
    <w:rsid w:val="004800A5"/>
    <w:rsid w:val="00480AB4"/>
    <w:rsid w:val="00483315"/>
    <w:rsid w:val="00483768"/>
    <w:rsid w:val="00485680"/>
    <w:rsid w:val="0048599A"/>
    <w:rsid w:val="004864DD"/>
    <w:rsid w:val="004867F9"/>
    <w:rsid w:val="004868E8"/>
    <w:rsid w:val="00486FA8"/>
    <w:rsid w:val="0048724F"/>
    <w:rsid w:val="004901A2"/>
    <w:rsid w:val="00491B37"/>
    <w:rsid w:val="0049330B"/>
    <w:rsid w:val="0049361C"/>
    <w:rsid w:val="00493C44"/>
    <w:rsid w:val="00494141"/>
    <w:rsid w:val="00494696"/>
    <w:rsid w:val="004958ED"/>
    <w:rsid w:val="004959E3"/>
    <w:rsid w:val="00495FF1"/>
    <w:rsid w:val="0049607E"/>
    <w:rsid w:val="00496A33"/>
    <w:rsid w:val="00497297"/>
    <w:rsid w:val="004972C2"/>
    <w:rsid w:val="00497B80"/>
    <w:rsid w:val="004A153C"/>
    <w:rsid w:val="004A2A8D"/>
    <w:rsid w:val="004A3CBD"/>
    <w:rsid w:val="004A6252"/>
    <w:rsid w:val="004A62E8"/>
    <w:rsid w:val="004A731D"/>
    <w:rsid w:val="004A7A7B"/>
    <w:rsid w:val="004A7FB5"/>
    <w:rsid w:val="004B0706"/>
    <w:rsid w:val="004B0F83"/>
    <w:rsid w:val="004B1A99"/>
    <w:rsid w:val="004B321D"/>
    <w:rsid w:val="004B3237"/>
    <w:rsid w:val="004B3293"/>
    <w:rsid w:val="004B37A0"/>
    <w:rsid w:val="004B49A6"/>
    <w:rsid w:val="004B511A"/>
    <w:rsid w:val="004B5627"/>
    <w:rsid w:val="004B604A"/>
    <w:rsid w:val="004B7736"/>
    <w:rsid w:val="004B7C22"/>
    <w:rsid w:val="004B7FEF"/>
    <w:rsid w:val="004C083F"/>
    <w:rsid w:val="004C0950"/>
    <w:rsid w:val="004C22C4"/>
    <w:rsid w:val="004C3734"/>
    <w:rsid w:val="004C3E2D"/>
    <w:rsid w:val="004C473C"/>
    <w:rsid w:val="004C4EB3"/>
    <w:rsid w:val="004C5109"/>
    <w:rsid w:val="004C68BA"/>
    <w:rsid w:val="004C7712"/>
    <w:rsid w:val="004C7845"/>
    <w:rsid w:val="004C7E8E"/>
    <w:rsid w:val="004D00C2"/>
    <w:rsid w:val="004D0F2F"/>
    <w:rsid w:val="004D1A88"/>
    <w:rsid w:val="004D1FC4"/>
    <w:rsid w:val="004D2379"/>
    <w:rsid w:val="004D27F4"/>
    <w:rsid w:val="004D2D1F"/>
    <w:rsid w:val="004D3BDF"/>
    <w:rsid w:val="004D4057"/>
    <w:rsid w:val="004D4245"/>
    <w:rsid w:val="004D4679"/>
    <w:rsid w:val="004D4A0C"/>
    <w:rsid w:val="004D4A5D"/>
    <w:rsid w:val="004D572E"/>
    <w:rsid w:val="004D5DDF"/>
    <w:rsid w:val="004D723C"/>
    <w:rsid w:val="004D7E90"/>
    <w:rsid w:val="004E0F22"/>
    <w:rsid w:val="004E1355"/>
    <w:rsid w:val="004E219F"/>
    <w:rsid w:val="004E2438"/>
    <w:rsid w:val="004E2A0A"/>
    <w:rsid w:val="004E4EDD"/>
    <w:rsid w:val="004E52BE"/>
    <w:rsid w:val="004E58F0"/>
    <w:rsid w:val="004E6F14"/>
    <w:rsid w:val="004E6FED"/>
    <w:rsid w:val="004E793C"/>
    <w:rsid w:val="004E7BB9"/>
    <w:rsid w:val="004F0347"/>
    <w:rsid w:val="004F0A44"/>
    <w:rsid w:val="004F232B"/>
    <w:rsid w:val="004F2C54"/>
    <w:rsid w:val="004F2DBF"/>
    <w:rsid w:val="004F368E"/>
    <w:rsid w:val="004F3905"/>
    <w:rsid w:val="004F6A66"/>
    <w:rsid w:val="004F7759"/>
    <w:rsid w:val="00500490"/>
    <w:rsid w:val="00501A18"/>
    <w:rsid w:val="00502375"/>
    <w:rsid w:val="005025AC"/>
    <w:rsid w:val="005027F7"/>
    <w:rsid w:val="00504125"/>
    <w:rsid w:val="00504BD5"/>
    <w:rsid w:val="00504FE8"/>
    <w:rsid w:val="00505744"/>
    <w:rsid w:val="00505961"/>
    <w:rsid w:val="00507A42"/>
    <w:rsid w:val="00507C77"/>
    <w:rsid w:val="00507D2A"/>
    <w:rsid w:val="0051084F"/>
    <w:rsid w:val="00510B0B"/>
    <w:rsid w:val="00510F41"/>
    <w:rsid w:val="0051117B"/>
    <w:rsid w:val="00511441"/>
    <w:rsid w:val="005138D4"/>
    <w:rsid w:val="00514FF8"/>
    <w:rsid w:val="0051559D"/>
    <w:rsid w:val="00516609"/>
    <w:rsid w:val="00517B84"/>
    <w:rsid w:val="00522CC5"/>
    <w:rsid w:val="00524985"/>
    <w:rsid w:val="00524AAA"/>
    <w:rsid w:val="00524BB9"/>
    <w:rsid w:val="00524FB1"/>
    <w:rsid w:val="005260D7"/>
    <w:rsid w:val="00526558"/>
    <w:rsid w:val="005269CC"/>
    <w:rsid w:val="00527534"/>
    <w:rsid w:val="00530955"/>
    <w:rsid w:val="0053243C"/>
    <w:rsid w:val="00532E15"/>
    <w:rsid w:val="00533169"/>
    <w:rsid w:val="005332C1"/>
    <w:rsid w:val="00533365"/>
    <w:rsid w:val="00534629"/>
    <w:rsid w:val="005346F0"/>
    <w:rsid w:val="00534FD8"/>
    <w:rsid w:val="00535348"/>
    <w:rsid w:val="00535424"/>
    <w:rsid w:val="00535718"/>
    <w:rsid w:val="00536E6D"/>
    <w:rsid w:val="0053704D"/>
    <w:rsid w:val="005370C4"/>
    <w:rsid w:val="005415F0"/>
    <w:rsid w:val="00543215"/>
    <w:rsid w:val="0054345A"/>
    <w:rsid w:val="005438AC"/>
    <w:rsid w:val="005452E5"/>
    <w:rsid w:val="00545A7B"/>
    <w:rsid w:val="00546045"/>
    <w:rsid w:val="00546B33"/>
    <w:rsid w:val="005475A8"/>
    <w:rsid w:val="00547ACC"/>
    <w:rsid w:val="00547C7A"/>
    <w:rsid w:val="00547DA2"/>
    <w:rsid w:val="005507E7"/>
    <w:rsid w:val="00550EAC"/>
    <w:rsid w:val="00550F70"/>
    <w:rsid w:val="005511AC"/>
    <w:rsid w:val="00553E8D"/>
    <w:rsid w:val="005541BF"/>
    <w:rsid w:val="005542B7"/>
    <w:rsid w:val="0055454C"/>
    <w:rsid w:val="005545EC"/>
    <w:rsid w:val="00556E29"/>
    <w:rsid w:val="005572B0"/>
    <w:rsid w:val="005602EA"/>
    <w:rsid w:val="0056091F"/>
    <w:rsid w:val="005610C6"/>
    <w:rsid w:val="005614A0"/>
    <w:rsid w:val="005615B2"/>
    <w:rsid w:val="00561706"/>
    <w:rsid w:val="0056209A"/>
    <w:rsid w:val="0056294D"/>
    <w:rsid w:val="00562DEB"/>
    <w:rsid w:val="00563014"/>
    <w:rsid w:val="005637D1"/>
    <w:rsid w:val="00563A5D"/>
    <w:rsid w:val="005640D1"/>
    <w:rsid w:val="00564193"/>
    <w:rsid w:val="00564754"/>
    <w:rsid w:val="00566AD1"/>
    <w:rsid w:val="00566D52"/>
    <w:rsid w:val="00567477"/>
    <w:rsid w:val="00567B9A"/>
    <w:rsid w:val="0057013D"/>
    <w:rsid w:val="00571077"/>
    <w:rsid w:val="0057120F"/>
    <w:rsid w:val="005714EB"/>
    <w:rsid w:val="0057184F"/>
    <w:rsid w:val="005718F2"/>
    <w:rsid w:val="00572052"/>
    <w:rsid w:val="0057247C"/>
    <w:rsid w:val="00572974"/>
    <w:rsid w:val="0057465F"/>
    <w:rsid w:val="0057496A"/>
    <w:rsid w:val="0057508E"/>
    <w:rsid w:val="00575C72"/>
    <w:rsid w:val="00575D0C"/>
    <w:rsid w:val="0057777B"/>
    <w:rsid w:val="00580EC0"/>
    <w:rsid w:val="00582369"/>
    <w:rsid w:val="00583833"/>
    <w:rsid w:val="00583A49"/>
    <w:rsid w:val="00585195"/>
    <w:rsid w:val="005863D6"/>
    <w:rsid w:val="0058642E"/>
    <w:rsid w:val="00586F65"/>
    <w:rsid w:val="005872D9"/>
    <w:rsid w:val="00591683"/>
    <w:rsid w:val="00594F4C"/>
    <w:rsid w:val="00595431"/>
    <w:rsid w:val="00595CC0"/>
    <w:rsid w:val="00595F58"/>
    <w:rsid w:val="00596CB6"/>
    <w:rsid w:val="005A0920"/>
    <w:rsid w:val="005A16DE"/>
    <w:rsid w:val="005A193D"/>
    <w:rsid w:val="005A1FF1"/>
    <w:rsid w:val="005A28C9"/>
    <w:rsid w:val="005A3A0F"/>
    <w:rsid w:val="005A7265"/>
    <w:rsid w:val="005A7404"/>
    <w:rsid w:val="005A7887"/>
    <w:rsid w:val="005A7EDA"/>
    <w:rsid w:val="005B0329"/>
    <w:rsid w:val="005B0D5F"/>
    <w:rsid w:val="005B0F9E"/>
    <w:rsid w:val="005B127B"/>
    <w:rsid w:val="005B1AD8"/>
    <w:rsid w:val="005B2A36"/>
    <w:rsid w:val="005B3299"/>
    <w:rsid w:val="005B41BC"/>
    <w:rsid w:val="005B4B0D"/>
    <w:rsid w:val="005B535E"/>
    <w:rsid w:val="005B5FD8"/>
    <w:rsid w:val="005B5FFC"/>
    <w:rsid w:val="005B60AE"/>
    <w:rsid w:val="005B6A87"/>
    <w:rsid w:val="005B76C7"/>
    <w:rsid w:val="005B7BBD"/>
    <w:rsid w:val="005C0660"/>
    <w:rsid w:val="005C0FE3"/>
    <w:rsid w:val="005C1489"/>
    <w:rsid w:val="005C1644"/>
    <w:rsid w:val="005C1B22"/>
    <w:rsid w:val="005C2F32"/>
    <w:rsid w:val="005C36A6"/>
    <w:rsid w:val="005C4C71"/>
    <w:rsid w:val="005C568A"/>
    <w:rsid w:val="005C6193"/>
    <w:rsid w:val="005C61A2"/>
    <w:rsid w:val="005C7CB2"/>
    <w:rsid w:val="005C7E01"/>
    <w:rsid w:val="005C7EAA"/>
    <w:rsid w:val="005D0837"/>
    <w:rsid w:val="005D0BEC"/>
    <w:rsid w:val="005D244D"/>
    <w:rsid w:val="005D2738"/>
    <w:rsid w:val="005D3771"/>
    <w:rsid w:val="005D4255"/>
    <w:rsid w:val="005D4C21"/>
    <w:rsid w:val="005D5882"/>
    <w:rsid w:val="005D5F50"/>
    <w:rsid w:val="005D6143"/>
    <w:rsid w:val="005D67EF"/>
    <w:rsid w:val="005D738D"/>
    <w:rsid w:val="005D782B"/>
    <w:rsid w:val="005E1438"/>
    <w:rsid w:val="005E1463"/>
    <w:rsid w:val="005E1870"/>
    <w:rsid w:val="005E1E74"/>
    <w:rsid w:val="005E28F4"/>
    <w:rsid w:val="005E2A64"/>
    <w:rsid w:val="005E3DC3"/>
    <w:rsid w:val="005E6641"/>
    <w:rsid w:val="005E6948"/>
    <w:rsid w:val="005E71C1"/>
    <w:rsid w:val="005E73DB"/>
    <w:rsid w:val="005F0583"/>
    <w:rsid w:val="005F073D"/>
    <w:rsid w:val="005F0815"/>
    <w:rsid w:val="005F0FE5"/>
    <w:rsid w:val="005F12CA"/>
    <w:rsid w:val="005F231B"/>
    <w:rsid w:val="005F3280"/>
    <w:rsid w:val="005F36B9"/>
    <w:rsid w:val="005F3C87"/>
    <w:rsid w:val="005F3F16"/>
    <w:rsid w:val="005F47DA"/>
    <w:rsid w:val="005F47E2"/>
    <w:rsid w:val="005F4E9C"/>
    <w:rsid w:val="005F5DEE"/>
    <w:rsid w:val="005F686B"/>
    <w:rsid w:val="005F6D42"/>
    <w:rsid w:val="005F6D58"/>
    <w:rsid w:val="00602615"/>
    <w:rsid w:val="00602625"/>
    <w:rsid w:val="00603338"/>
    <w:rsid w:val="006041B2"/>
    <w:rsid w:val="006059F6"/>
    <w:rsid w:val="00606077"/>
    <w:rsid w:val="006063B9"/>
    <w:rsid w:val="00606801"/>
    <w:rsid w:val="00610D36"/>
    <w:rsid w:val="00611053"/>
    <w:rsid w:val="00611A3C"/>
    <w:rsid w:val="00611ECB"/>
    <w:rsid w:val="00612C51"/>
    <w:rsid w:val="006130FD"/>
    <w:rsid w:val="00613A11"/>
    <w:rsid w:val="006143C2"/>
    <w:rsid w:val="00614A37"/>
    <w:rsid w:val="00614DCF"/>
    <w:rsid w:val="00614E3E"/>
    <w:rsid w:val="00615595"/>
    <w:rsid w:val="00617BEA"/>
    <w:rsid w:val="00620A7A"/>
    <w:rsid w:val="00621870"/>
    <w:rsid w:val="00622567"/>
    <w:rsid w:val="006228F6"/>
    <w:rsid w:val="00624688"/>
    <w:rsid w:val="00624F9E"/>
    <w:rsid w:val="006250BF"/>
    <w:rsid w:val="00625E08"/>
    <w:rsid w:val="0062725E"/>
    <w:rsid w:val="00630456"/>
    <w:rsid w:val="00631C1F"/>
    <w:rsid w:val="006323D6"/>
    <w:rsid w:val="006339D8"/>
    <w:rsid w:val="00634CC1"/>
    <w:rsid w:val="0063529D"/>
    <w:rsid w:val="00635681"/>
    <w:rsid w:val="00635848"/>
    <w:rsid w:val="00635946"/>
    <w:rsid w:val="00635C30"/>
    <w:rsid w:val="00635C54"/>
    <w:rsid w:val="00635F5E"/>
    <w:rsid w:val="0063685F"/>
    <w:rsid w:val="00636FB0"/>
    <w:rsid w:val="00637178"/>
    <w:rsid w:val="006373AC"/>
    <w:rsid w:val="00637C21"/>
    <w:rsid w:val="00637E71"/>
    <w:rsid w:val="00640298"/>
    <w:rsid w:val="00640B5F"/>
    <w:rsid w:val="00642BE3"/>
    <w:rsid w:val="006436B3"/>
    <w:rsid w:val="00643A93"/>
    <w:rsid w:val="00643FAF"/>
    <w:rsid w:val="0064421A"/>
    <w:rsid w:val="00644BDA"/>
    <w:rsid w:val="00645D15"/>
    <w:rsid w:val="00645E1B"/>
    <w:rsid w:val="00646098"/>
    <w:rsid w:val="0064633E"/>
    <w:rsid w:val="00646394"/>
    <w:rsid w:val="006470DA"/>
    <w:rsid w:val="00647C11"/>
    <w:rsid w:val="00647F93"/>
    <w:rsid w:val="00650029"/>
    <w:rsid w:val="00650053"/>
    <w:rsid w:val="00651337"/>
    <w:rsid w:val="0065156B"/>
    <w:rsid w:val="0065162C"/>
    <w:rsid w:val="006519B3"/>
    <w:rsid w:val="00651A62"/>
    <w:rsid w:val="006526E4"/>
    <w:rsid w:val="0065307A"/>
    <w:rsid w:val="00653CB6"/>
    <w:rsid w:val="00653E49"/>
    <w:rsid w:val="00654790"/>
    <w:rsid w:val="00655546"/>
    <w:rsid w:val="00655B1C"/>
    <w:rsid w:val="006564CA"/>
    <w:rsid w:val="00656ABB"/>
    <w:rsid w:val="00656E5E"/>
    <w:rsid w:val="006610C7"/>
    <w:rsid w:val="0066302C"/>
    <w:rsid w:val="0066425E"/>
    <w:rsid w:val="00664DD1"/>
    <w:rsid w:val="006651D7"/>
    <w:rsid w:val="00666265"/>
    <w:rsid w:val="006662C8"/>
    <w:rsid w:val="00666AEE"/>
    <w:rsid w:val="00666FF8"/>
    <w:rsid w:val="006673D1"/>
    <w:rsid w:val="00667C1C"/>
    <w:rsid w:val="00670474"/>
    <w:rsid w:val="006711CC"/>
    <w:rsid w:val="00671C3A"/>
    <w:rsid w:val="0067208D"/>
    <w:rsid w:val="0067258E"/>
    <w:rsid w:val="006735BF"/>
    <w:rsid w:val="00673F5D"/>
    <w:rsid w:val="0067461E"/>
    <w:rsid w:val="00675175"/>
    <w:rsid w:val="00675418"/>
    <w:rsid w:val="0067691E"/>
    <w:rsid w:val="00676C11"/>
    <w:rsid w:val="006776EE"/>
    <w:rsid w:val="00677BF8"/>
    <w:rsid w:val="006804AD"/>
    <w:rsid w:val="00680602"/>
    <w:rsid w:val="00680A4B"/>
    <w:rsid w:val="00680BAF"/>
    <w:rsid w:val="00680BC3"/>
    <w:rsid w:val="00681A95"/>
    <w:rsid w:val="00682055"/>
    <w:rsid w:val="006827DA"/>
    <w:rsid w:val="00682FD1"/>
    <w:rsid w:val="00684C57"/>
    <w:rsid w:val="00685C0F"/>
    <w:rsid w:val="00686086"/>
    <w:rsid w:val="00687003"/>
    <w:rsid w:val="00687C4C"/>
    <w:rsid w:val="00690142"/>
    <w:rsid w:val="0069066F"/>
    <w:rsid w:val="006909C3"/>
    <w:rsid w:val="00690A79"/>
    <w:rsid w:val="00690DA6"/>
    <w:rsid w:val="006928D7"/>
    <w:rsid w:val="006933AF"/>
    <w:rsid w:val="0069463E"/>
    <w:rsid w:val="0069474B"/>
    <w:rsid w:val="006954F6"/>
    <w:rsid w:val="00695FA3"/>
    <w:rsid w:val="006976DC"/>
    <w:rsid w:val="006978D0"/>
    <w:rsid w:val="006A03A0"/>
    <w:rsid w:val="006A05CC"/>
    <w:rsid w:val="006A0CED"/>
    <w:rsid w:val="006A0E64"/>
    <w:rsid w:val="006A219A"/>
    <w:rsid w:val="006A24F3"/>
    <w:rsid w:val="006A2AA3"/>
    <w:rsid w:val="006A2FF8"/>
    <w:rsid w:val="006A3928"/>
    <w:rsid w:val="006A3D4D"/>
    <w:rsid w:val="006A47A2"/>
    <w:rsid w:val="006A5802"/>
    <w:rsid w:val="006A6113"/>
    <w:rsid w:val="006A683D"/>
    <w:rsid w:val="006A71BC"/>
    <w:rsid w:val="006A7D0F"/>
    <w:rsid w:val="006B0CB9"/>
    <w:rsid w:val="006B0D74"/>
    <w:rsid w:val="006B1973"/>
    <w:rsid w:val="006B1E34"/>
    <w:rsid w:val="006B3C86"/>
    <w:rsid w:val="006B3D78"/>
    <w:rsid w:val="006B5787"/>
    <w:rsid w:val="006B5F5A"/>
    <w:rsid w:val="006C06B7"/>
    <w:rsid w:val="006C1104"/>
    <w:rsid w:val="006C1908"/>
    <w:rsid w:val="006C31EA"/>
    <w:rsid w:val="006C3799"/>
    <w:rsid w:val="006C3F52"/>
    <w:rsid w:val="006C4BE7"/>
    <w:rsid w:val="006C4ECC"/>
    <w:rsid w:val="006C5AB5"/>
    <w:rsid w:val="006C5B3E"/>
    <w:rsid w:val="006C5E48"/>
    <w:rsid w:val="006C6245"/>
    <w:rsid w:val="006C6271"/>
    <w:rsid w:val="006C6357"/>
    <w:rsid w:val="006C63ED"/>
    <w:rsid w:val="006C6449"/>
    <w:rsid w:val="006C6591"/>
    <w:rsid w:val="006C7327"/>
    <w:rsid w:val="006D0550"/>
    <w:rsid w:val="006D20EF"/>
    <w:rsid w:val="006D32C1"/>
    <w:rsid w:val="006D3873"/>
    <w:rsid w:val="006D4F1B"/>
    <w:rsid w:val="006D6779"/>
    <w:rsid w:val="006D7AA3"/>
    <w:rsid w:val="006E0189"/>
    <w:rsid w:val="006E0194"/>
    <w:rsid w:val="006E1678"/>
    <w:rsid w:val="006E18DE"/>
    <w:rsid w:val="006E19EE"/>
    <w:rsid w:val="006E26BC"/>
    <w:rsid w:val="006E35D1"/>
    <w:rsid w:val="006E3628"/>
    <w:rsid w:val="006E3E13"/>
    <w:rsid w:val="006E4B70"/>
    <w:rsid w:val="006E7CFC"/>
    <w:rsid w:val="006F049C"/>
    <w:rsid w:val="006F16DC"/>
    <w:rsid w:val="006F228B"/>
    <w:rsid w:val="006F25EF"/>
    <w:rsid w:val="006F3CB4"/>
    <w:rsid w:val="006F3EB1"/>
    <w:rsid w:val="006F44CB"/>
    <w:rsid w:val="006F54EE"/>
    <w:rsid w:val="006F576D"/>
    <w:rsid w:val="006F61C0"/>
    <w:rsid w:val="006F6BC2"/>
    <w:rsid w:val="00700B6A"/>
    <w:rsid w:val="00701896"/>
    <w:rsid w:val="007022FB"/>
    <w:rsid w:val="007057C4"/>
    <w:rsid w:val="00705A5D"/>
    <w:rsid w:val="00706577"/>
    <w:rsid w:val="0070688E"/>
    <w:rsid w:val="00706C2B"/>
    <w:rsid w:val="00707583"/>
    <w:rsid w:val="00707718"/>
    <w:rsid w:val="007107FF"/>
    <w:rsid w:val="00711112"/>
    <w:rsid w:val="007114E9"/>
    <w:rsid w:val="0071183C"/>
    <w:rsid w:val="007126FE"/>
    <w:rsid w:val="00712C85"/>
    <w:rsid w:val="0071392E"/>
    <w:rsid w:val="00713F89"/>
    <w:rsid w:val="00714A25"/>
    <w:rsid w:val="00714E93"/>
    <w:rsid w:val="00715228"/>
    <w:rsid w:val="00715C17"/>
    <w:rsid w:val="00716515"/>
    <w:rsid w:val="0071719A"/>
    <w:rsid w:val="00717421"/>
    <w:rsid w:val="00717485"/>
    <w:rsid w:val="00717718"/>
    <w:rsid w:val="007201EF"/>
    <w:rsid w:val="0072030B"/>
    <w:rsid w:val="0072215B"/>
    <w:rsid w:val="0072229F"/>
    <w:rsid w:val="007223C4"/>
    <w:rsid w:val="0072337D"/>
    <w:rsid w:val="00723D95"/>
    <w:rsid w:val="00724341"/>
    <w:rsid w:val="0072477D"/>
    <w:rsid w:val="00724DE8"/>
    <w:rsid w:val="00726019"/>
    <w:rsid w:val="00726A74"/>
    <w:rsid w:val="007273CB"/>
    <w:rsid w:val="007309F8"/>
    <w:rsid w:val="00730B1D"/>
    <w:rsid w:val="00732C0D"/>
    <w:rsid w:val="007331A3"/>
    <w:rsid w:val="00733DC7"/>
    <w:rsid w:val="00733FFB"/>
    <w:rsid w:val="00734B19"/>
    <w:rsid w:val="00734BC4"/>
    <w:rsid w:val="00734D0D"/>
    <w:rsid w:val="00734D8C"/>
    <w:rsid w:val="007351F8"/>
    <w:rsid w:val="00735721"/>
    <w:rsid w:val="0073574B"/>
    <w:rsid w:val="00735A41"/>
    <w:rsid w:val="00736E59"/>
    <w:rsid w:val="00737989"/>
    <w:rsid w:val="00737A4A"/>
    <w:rsid w:val="00741B84"/>
    <w:rsid w:val="00742667"/>
    <w:rsid w:val="00743E98"/>
    <w:rsid w:val="007443AB"/>
    <w:rsid w:val="007446F8"/>
    <w:rsid w:val="00745017"/>
    <w:rsid w:val="00745101"/>
    <w:rsid w:val="00745DFA"/>
    <w:rsid w:val="0074628D"/>
    <w:rsid w:val="007465A9"/>
    <w:rsid w:val="00746A8F"/>
    <w:rsid w:val="0074771E"/>
    <w:rsid w:val="00747E78"/>
    <w:rsid w:val="00747FE5"/>
    <w:rsid w:val="007507B8"/>
    <w:rsid w:val="007508BC"/>
    <w:rsid w:val="0075099C"/>
    <w:rsid w:val="00750A01"/>
    <w:rsid w:val="00750B7B"/>
    <w:rsid w:val="00750C71"/>
    <w:rsid w:val="007519ED"/>
    <w:rsid w:val="00751B56"/>
    <w:rsid w:val="00751C4F"/>
    <w:rsid w:val="0075218B"/>
    <w:rsid w:val="007533BA"/>
    <w:rsid w:val="00753CAE"/>
    <w:rsid w:val="0075508F"/>
    <w:rsid w:val="00755387"/>
    <w:rsid w:val="0075551D"/>
    <w:rsid w:val="00755C5F"/>
    <w:rsid w:val="00755E9F"/>
    <w:rsid w:val="00755F12"/>
    <w:rsid w:val="0076053B"/>
    <w:rsid w:val="00760631"/>
    <w:rsid w:val="00760845"/>
    <w:rsid w:val="007617A0"/>
    <w:rsid w:val="00762E8D"/>
    <w:rsid w:val="007638A5"/>
    <w:rsid w:val="00763FD1"/>
    <w:rsid w:val="00766279"/>
    <w:rsid w:val="0076658B"/>
    <w:rsid w:val="00766AFF"/>
    <w:rsid w:val="00767641"/>
    <w:rsid w:val="00770E2D"/>
    <w:rsid w:val="00771A05"/>
    <w:rsid w:val="00771DCB"/>
    <w:rsid w:val="007729BB"/>
    <w:rsid w:val="00775684"/>
    <w:rsid w:val="00775C78"/>
    <w:rsid w:val="0077651E"/>
    <w:rsid w:val="00776717"/>
    <w:rsid w:val="007774E9"/>
    <w:rsid w:val="007776AD"/>
    <w:rsid w:val="00780408"/>
    <w:rsid w:val="00781E8E"/>
    <w:rsid w:val="007823A5"/>
    <w:rsid w:val="00782787"/>
    <w:rsid w:val="007835BA"/>
    <w:rsid w:val="007842E7"/>
    <w:rsid w:val="0078461B"/>
    <w:rsid w:val="00784C07"/>
    <w:rsid w:val="00785B60"/>
    <w:rsid w:val="00786A9D"/>
    <w:rsid w:val="00786DD8"/>
    <w:rsid w:val="00786DDC"/>
    <w:rsid w:val="00787DAF"/>
    <w:rsid w:val="0079201C"/>
    <w:rsid w:val="0079224A"/>
    <w:rsid w:val="0079237A"/>
    <w:rsid w:val="007939E8"/>
    <w:rsid w:val="00794334"/>
    <w:rsid w:val="00794E09"/>
    <w:rsid w:val="00794F0C"/>
    <w:rsid w:val="0079507B"/>
    <w:rsid w:val="00795337"/>
    <w:rsid w:val="00796989"/>
    <w:rsid w:val="00797C65"/>
    <w:rsid w:val="00797DFD"/>
    <w:rsid w:val="007A0775"/>
    <w:rsid w:val="007A14C3"/>
    <w:rsid w:val="007A16F0"/>
    <w:rsid w:val="007A2A60"/>
    <w:rsid w:val="007A2CA4"/>
    <w:rsid w:val="007A2D36"/>
    <w:rsid w:val="007A2F64"/>
    <w:rsid w:val="007A581E"/>
    <w:rsid w:val="007A6318"/>
    <w:rsid w:val="007A79DC"/>
    <w:rsid w:val="007A7BB6"/>
    <w:rsid w:val="007B05A7"/>
    <w:rsid w:val="007B0646"/>
    <w:rsid w:val="007B0AC3"/>
    <w:rsid w:val="007B139C"/>
    <w:rsid w:val="007B170D"/>
    <w:rsid w:val="007B23EB"/>
    <w:rsid w:val="007B29B9"/>
    <w:rsid w:val="007B2DF5"/>
    <w:rsid w:val="007B36B5"/>
    <w:rsid w:val="007B41F3"/>
    <w:rsid w:val="007B53E8"/>
    <w:rsid w:val="007B6634"/>
    <w:rsid w:val="007B6BD1"/>
    <w:rsid w:val="007B6CEA"/>
    <w:rsid w:val="007B7C60"/>
    <w:rsid w:val="007B7D72"/>
    <w:rsid w:val="007C05EC"/>
    <w:rsid w:val="007C1019"/>
    <w:rsid w:val="007C1173"/>
    <w:rsid w:val="007C138D"/>
    <w:rsid w:val="007C2547"/>
    <w:rsid w:val="007C2D4B"/>
    <w:rsid w:val="007C3C17"/>
    <w:rsid w:val="007C4B9F"/>
    <w:rsid w:val="007C4DDE"/>
    <w:rsid w:val="007C772C"/>
    <w:rsid w:val="007D0B67"/>
    <w:rsid w:val="007D0BAD"/>
    <w:rsid w:val="007D111E"/>
    <w:rsid w:val="007D1F9A"/>
    <w:rsid w:val="007D2140"/>
    <w:rsid w:val="007D2D6A"/>
    <w:rsid w:val="007D39F4"/>
    <w:rsid w:val="007D4E37"/>
    <w:rsid w:val="007D543D"/>
    <w:rsid w:val="007D610B"/>
    <w:rsid w:val="007D6534"/>
    <w:rsid w:val="007D6973"/>
    <w:rsid w:val="007D72EB"/>
    <w:rsid w:val="007D7F52"/>
    <w:rsid w:val="007E00A4"/>
    <w:rsid w:val="007E0D3E"/>
    <w:rsid w:val="007E1DC9"/>
    <w:rsid w:val="007E28AF"/>
    <w:rsid w:val="007E2CD8"/>
    <w:rsid w:val="007E394A"/>
    <w:rsid w:val="007E3BA7"/>
    <w:rsid w:val="007E44A0"/>
    <w:rsid w:val="007E4B0F"/>
    <w:rsid w:val="007E4E9E"/>
    <w:rsid w:val="007E639D"/>
    <w:rsid w:val="007E789D"/>
    <w:rsid w:val="007F0B49"/>
    <w:rsid w:val="007F1ADA"/>
    <w:rsid w:val="007F262F"/>
    <w:rsid w:val="007F28AA"/>
    <w:rsid w:val="007F2C93"/>
    <w:rsid w:val="007F3837"/>
    <w:rsid w:val="007F54AE"/>
    <w:rsid w:val="007F5F5F"/>
    <w:rsid w:val="007F629C"/>
    <w:rsid w:val="007F66AA"/>
    <w:rsid w:val="007F70AB"/>
    <w:rsid w:val="007F7574"/>
    <w:rsid w:val="007F7EF7"/>
    <w:rsid w:val="00800554"/>
    <w:rsid w:val="008019DE"/>
    <w:rsid w:val="00801E3F"/>
    <w:rsid w:val="008031D8"/>
    <w:rsid w:val="00803698"/>
    <w:rsid w:val="00803931"/>
    <w:rsid w:val="00803965"/>
    <w:rsid w:val="00803EC9"/>
    <w:rsid w:val="008042E0"/>
    <w:rsid w:val="008070D3"/>
    <w:rsid w:val="00807217"/>
    <w:rsid w:val="00807530"/>
    <w:rsid w:val="00807A06"/>
    <w:rsid w:val="008105AF"/>
    <w:rsid w:val="008108A3"/>
    <w:rsid w:val="008121C2"/>
    <w:rsid w:val="00812442"/>
    <w:rsid w:val="008127E5"/>
    <w:rsid w:val="00812958"/>
    <w:rsid w:val="008129BB"/>
    <w:rsid w:val="008135F1"/>
    <w:rsid w:val="008146F9"/>
    <w:rsid w:val="008147F4"/>
    <w:rsid w:val="00814891"/>
    <w:rsid w:val="0081490F"/>
    <w:rsid w:val="008150F5"/>
    <w:rsid w:val="00815D5E"/>
    <w:rsid w:val="00817015"/>
    <w:rsid w:val="008174B4"/>
    <w:rsid w:val="0082089E"/>
    <w:rsid w:val="00820A92"/>
    <w:rsid w:val="0082249F"/>
    <w:rsid w:val="00822A78"/>
    <w:rsid w:val="008232F8"/>
    <w:rsid w:val="00823D98"/>
    <w:rsid w:val="00824049"/>
    <w:rsid w:val="008246A4"/>
    <w:rsid w:val="00824A76"/>
    <w:rsid w:val="00824BC7"/>
    <w:rsid w:val="00825932"/>
    <w:rsid w:val="00827752"/>
    <w:rsid w:val="00830D71"/>
    <w:rsid w:val="0083108F"/>
    <w:rsid w:val="00831338"/>
    <w:rsid w:val="008315D8"/>
    <w:rsid w:val="00832EC0"/>
    <w:rsid w:val="00833564"/>
    <w:rsid w:val="00834032"/>
    <w:rsid w:val="00834B9A"/>
    <w:rsid w:val="00834B9C"/>
    <w:rsid w:val="008353BA"/>
    <w:rsid w:val="00836E8E"/>
    <w:rsid w:val="0083760A"/>
    <w:rsid w:val="00840DEA"/>
    <w:rsid w:val="00841919"/>
    <w:rsid w:val="00841B1E"/>
    <w:rsid w:val="00842F0B"/>
    <w:rsid w:val="0084304A"/>
    <w:rsid w:val="00843EE7"/>
    <w:rsid w:val="00844377"/>
    <w:rsid w:val="00844ACA"/>
    <w:rsid w:val="00844CE5"/>
    <w:rsid w:val="00845354"/>
    <w:rsid w:val="00846A40"/>
    <w:rsid w:val="008479D9"/>
    <w:rsid w:val="00850654"/>
    <w:rsid w:val="00850920"/>
    <w:rsid w:val="00850EA1"/>
    <w:rsid w:val="00850F86"/>
    <w:rsid w:val="00851565"/>
    <w:rsid w:val="00851D0B"/>
    <w:rsid w:val="008529B9"/>
    <w:rsid w:val="00853425"/>
    <w:rsid w:val="00853605"/>
    <w:rsid w:val="008536F8"/>
    <w:rsid w:val="00853DF1"/>
    <w:rsid w:val="0085481C"/>
    <w:rsid w:val="00854AFA"/>
    <w:rsid w:val="00854B13"/>
    <w:rsid w:val="00854D5E"/>
    <w:rsid w:val="00855483"/>
    <w:rsid w:val="008558AA"/>
    <w:rsid w:val="00856217"/>
    <w:rsid w:val="0085644B"/>
    <w:rsid w:val="00856A16"/>
    <w:rsid w:val="00856D91"/>
    <w:rsid w:val="00857968"/>
    <w:rsid w:val="00857BD0"/>
    <w:rsid w:val="00860C50"/>
    <w:rsid w:val="0086122D"/>
    <w:rsid w:val="00861643"/>
    <w:rsid w:val="00862016"/>
    <w:rsid w:val="0086253D"/>
    <w:rsid w:val="00863459"/>
    <w:rsid w:val="00863754"/>
    <w:rsid w:val="00863D6D"/>
    <w:rsid w:val="008646D3"/>
    <w:rsid w:val="008648E2"/>
    <w:rsid w:val="00864E7F"/>
    <w:rsid w:val="00864F69"/>
    <w:rsid w:val="0086552B"/>
    <w:rsid w:val="00865AB5"/>
    <w:rsid w:val="008669A3"/>
    <w:rsid w:val="00866BE0"/>
    <w:rsid w:val="00866D3C"/>
    <w:rsid w:val="00866DE3"/>
    <w:rsid w:val="00866EBB"/>
    <w:rsid w:val="008674AD"/>
    <w:rsid w:val="008679D6"/>
    <w:rsid w:val="00867D13"/>
    <w:rsid w:val="00870462"/>
    <w:rsid w:val="00870630"/>
    <w:rsid w:val="008717D7"/>
    <w:rsid w:val="00871C8C"/>
    <w:rsid w:val="008721DC"/>
    <w:rsid w:val="008728EA"/>
    <w:rsid w:val="00872B36"/>
    <w:rsid w:val="00872CBF"/>
    <w:rsid w:val="0087450F"/>
    <w:rsid w:val="008752D5"/>
    <w:rsid w:val="00875D3E"/>
    <w:rsid w:val="008760B6"/>
    <w:rsid w:val="008765FC"/>
    <w:rsid w:val="00876E6F"/>
    <w:rsid w:val="008773F0"/>
    <w:rsid w:val="00877507"/>
    <w:rsid w:val="00877B59"/>
    <w:rsid w:val="00877EB9"/>
    <w:rsid w:val="00880D0A"/>
    <w:rsid w:val="00880F40"/>
    <w:rsid w:val="008813FA"/>
    <w:rsid w:val="00881A54"/>
    <w:rsid w:val="00881CF7"/>
    <w:rsid w:val="0088256B"/>
    <w:rsid w:val="008826D7"/>
    <w:rsid w:val="008838C3"/>
    <w:rsid w:val="00883B24"/>
    <w:rsid w:val="00883BE4"/>
    <w:rsid w:val="00883C1B"/>
    <w:rsid w:val="00884792"/>
    <w:rsid w:val="008847AF"/>
    <w:rsid w:val="00884AD6"/>
    <w:rsid w:val="00884C94"/>
    <w:rsid w:val="00885FF4"/>
    <w:rsid w:val="008860C1"/>
    <w:rsid w:val="00887028"/>
    <w:rsid w:val="00887126"/>
    <w:rsid w:val="008871C5"/>
    <w:rsid w:val="00887ED1"/>
    <w:rsid w:val="00887FE1"/>
    <w:rsid w:val="00890AC6"/>
    <w:rsid w:val="008921D2"/>
    <w:rsid w:val="008930C7"/>
    <w:rsid w:val="008930F2"/>
    <w:rsid w:val="008943D3"/>
    <w:rsid w:val="0089485D"/>
    <w:rsid w:val="00894928"/>
    <w:rsid w:val="00894BF1"/>
    <w:rsid w:val="0089549A"/>
    <w:rsid w:val="00895CEC"/>
    <w:rsid w:val="00896353"/>
    <w:rsid w:val="00896496"/>
    <w:rsid w:val="00896B2F"/>
    <w:rsid w:val="00896F7B"/>
    <w:rsid w:val="00897C13"/>
    <w:rsid w:val="008A194A"/>
    <w:rsid w:val="008A1F47"/>
    <w:rsid w:val="008A24A4"/>
    <w:rsid w:val="008A2E2C"/>
    <w:rsid w:val="008A3598"/>
    <w:rsid w:val="008A373E"/>
    <w:rsid w:val="008A3B02"/>
    <w:rsid w:val="008A5DCE"/>
    <w:rsid w:val="008A6E4C"/>
    <w:rsid w:val="008A70A4"/>
    <w:rsid w:val="008A71A8"/>
    <w:rsid w:val="008A7355"/>
    <w:rsid w:val="008A74AC"/>
    <w:rsid w:val="008A7FCA"/>
    <w:rsid w:val="008B2950"/>
    <w:rsid w:val="008B32EF"/>
    <w:rsid w:val="008B35BB"/>
    <w:rsid w:val="008B3EB2"/>
    <w:rsid w:val="008B483D"/>
    <w:rsid w:val="008B4C8F"/>
    <w:rsid w:val="008B50A0"/>
    <w:rsid w:val="008B5748"/>
    <w:rsid w:val="008B71A9"/>
    <w:rsid w:val="008B7DDF"/>
    <w:rsid w:val="008C003B"/>
    <w:rsid w:val="008C0384"/>
    <w:rsid w:val="008C30D2"/>
    <w:rsid w:val="008C40BC"/>
    <w:rsid w:val="008C5468"/>
    <w:rsid w:val="008C5597"/>
    <w:rsid w:val="008C5A16"/>
    <w:rsid w:val="008C64FD"/>
    <w:rsid w:val="008C68C5"/>
    <w:rsid w:val="008C7608"/>
    <w:rsid w:val="008C780F"/>
    <w:rsid w:val="008D0C6A"/>
    <w:rsid w:val="008D15BE"/>
    <w:rsid w:val="008D1656"/>
    <w:rsid w:val="008D1CF0"/>
    <w:rsid w:val="008D47CE"/>
    <w:rsid w:val="008D6037"/>
    <w:rsid w:val="008D6161"/>
    <w:rsid w:val="008D6C4C"/>
    <w:rsid w:val="008D6D82"/>
    <w:rsid w:val="008D6F3D"/>
    <w:rsid w:val="008D6FE9"/>
    <w:rsid w:val="008D7AA7"/>
    <w:rsid w:val="008D7D23"/>
    <w:rsid w:val="008E0213"/>
    <w:rsid w:val="008E0FB3"/>
    <w:rsid w:val="008E1233"/>
    <w:rsid w:val="008E1AD5"/>
    <w:rsid w:val="008E2748"/>
    <w:rsid w:val="008E298D"/>
    <w:rsid w:val="008E2B6F"/>
    <w:rsid w:val="008E3E39"/>
    <w:rsid w:val="008E40CF"/>
    <w:rsid w:val="008E430E"/>
    <w:rsid w:val="008E4C59"/>
    <w:rsid w:val="008E5C79"/>
    <w:rsid w:val="008E641E"/>
    <w:rsid w:val="008E64B4"/>
    <w:rsid w:val="008E66EE"/>
    <w:rsid w:val="008E7279"/>
    <w:rsid w:val="008E79C9"/>
    <w:rsid w:val="008F0134"/>
    <w:rsid w:val="008F092F"/>
    <w:rsid w:val="008F1AA6"/>
    <w:rsid w:val="008F207B"/>
    <w:rsid w:val="008F2D07"/>
    <w:rsid w:val="008F36AF"/>
    <w:rsid w:val="008F3883"/>
    <w:rsid w:val="008F4780"/>
    <w:rsid w:val="008F4CE6"/>
    <w:rsid w:val="008F4D2C"/>
    <w:rsid w:val="008F5368"/>
    <w:rsid w:val="008F70E6"/>
    <w:rsid w:val="008F718E"/>
    <w:rsid w:val="008F7CD8"/>
    <w:rsid w:val="0090098C"/>
    <w:rsid w:val="00900DAA"/>
    <w:rsid w:val="0090139F"/>
    <w:rsid w:val="0090294B"/>
    <w:rsid w:val="00903260"/>
    <w:rsid w:val="00905F83"/>
    <w:rsid w:val="00906D67"/>
    <w:rsid w:val="009077D9"/>
    <w:rsid w:val="00907AC0"/>
    <w:rsid w:val="00910029"/>
    <w:rsid w:val="00910D5F"/>
    <w:rsid w:val="0091144A"/>
    <w:rsid w:val="00912E16"/>
    <w:rsid w:val="00913BBE"/>
    <w:rsid w:val="00914CCC"/>
    <w:rsid w:val="00915413"/>
    <w:rsid w:val="0091558D"/>
    <w:rsid w:val="00916359"/>
    <w:rsid w:val="0091651C"/>
    <w:rsid w:val="009173EE"/>
    <w:rsid w:val="0092033E"/>
    <w:rsid w:val="0092295A"/>
    <w:rsid w:val="00924AEE"/>
    <w:rsid w:val="00926593"/>
    <w:rsid w:val="009267FA"/>
    <w:rsid w:val="009268AB"/>
    <w:rsid w:val="00926F8B"/>
    <w:rsid w:val="00927152"/>
    <w:rsid w:val="009274B3"/>
    <w:rsid w:val="00930009"/>
    <w:rsid w:val="009301D0"/>
    <w:rsid w:val="0093122D"/>
    <w:rsid w:val="00932BE3"/>
    <w:rsid w:val="00932D02"/>
    <w:rsid w:val="00932F5C"/>
    <w:rsid w:val="009330B0"/>
    <w:rsid w:val="0093485A"/>
    <w:rsid w:val="00935186"/>
    <w:rsid w:val="00935752"/>
    <w:rsid w:val="00935D2B"/>
    <w:rsid w:val="00936F2F"/>
    <w:rsid w:val="009371F9"/>
    <w:rsid w:val="00937386"/>
    <w:rsid w:val="009400D6"/>
    <w:rsid w:val="009401DA"/>
    <w:rsid w:val="0094035B"/>
    <w:rsid w:val="009413EC"/>
    <w:rsid w:val="00941982"/>
    <w:rsid w:val="00941F09"/>
    <w:rsid w:val="0094283A"/>
    <w:rsid w:val="00942EE7"/>
    <w:rsid w:val="009438A0"/>
    <w:rsid w:val="009438CF"/>
    <w:rsid w:val="00943D0A"/>
    <w:rsid w:val="00944EC5"/>
    <w:rsid w:val="00947841"/>
    <w:rsid w:val="00950907"/>
    <w:rsid w:val="0095164F"/>
    <w:rsid w:val="00951814"/>
    <w:rsid w:val="00953567"/>
    <w:rsid w:val="0095359F"/>
    <w:rsid w:val="009537DC"/>
    <w:rsid w:val="00953C3D"/>
    <w:rsid w:val="00954FC9"/>
    <w:rsid w:val="009551CB"/>
    <w:rsid w:val="00955405"/>
    <w:rsid w:val="00955F3C"/>
    <w:rsid w:val="00957341"/>
    <w:rsid w:val="009573BA"/>
    <w:rsid w:val="009575B8"/>
    <w:rsid w:val="00957FA6"/>
    <w:rsid w:val="00962381"/>
    <w:rsid w:val="00962840"/>
    <w:rsid w:val="0096324D"/>
    <w:rsid w:val="00963DAC"/>
    <w:rsid w:val="00964883"/>
    <w:rsid w:val="00965293"/>
    <w:rsid w:val="00966DAB"/>
    <w:rsid w:val="009670FE"/>
    <w:rsid w:val="00967E92"/>
    <w:rsid w:val="0097201E"/>
    <w:rsid w:val="00972F7E"/>
    <w:rsid w:val="009748E0"/>
    <w:rsid w:val="009759EA"/>
    <w:rsid w:val="00975F97"/>
    <w:rsid w:val="009774A6"/>
    <w:rsid w:val="0098090B"/>
    <w:rsid w:val="00981296"/>
    <w:rsid w:val="00981FFD"/>
    <w:rsid w:val="00982A81"/>
    <w:rsid w:val="0098307D"/>
    <w:rsid w:val="009835AE"/>
    <w:rsid w:val="0098516F"/>
    <w:rsid w:val="0098543B"/>
    <w:rsid w:val="0098558E"/>
    <w:rsid w:val="00986E3F"/>
    <w:rsid w:val="00987210"/>
    <w:rsid w:val="009876FB"/>
    <w:rsid w:val="009907F8"/>
    <w:rsid w:val="00990A4F"/>
    <w:rsid w:val="00991762"/>
    <w:rsid w:val="00992012"/>
    <w:rsid w:val="00992C8D"/>
    <w:rsid w:val="0099360A"/>
    <w:rsid w:val="009949C7"/>
    <w:rsid w:val="00996CD8"/>
    <w:rsid w:val="009973CC"/>
    <w:rsid w:val="00997A33"/>
    <w:rsid w:val="00997EBD"/>
    <w:rsid w:val="009A0A2C"/>
    <w:rsid w:val="009A0E57"/>
    <w:rsid w:val="009A20AA"/>
    <w:rsid w:val="009A289A"/>
    <w:rsid w:val="009A2B01"/>
    <w:rsid w:val="009A2F9C"/>
    <w:rsid w:val="009A3233"/>
    <w:rsid w:val="009A37CC"/>
    <w:rsid w:val="009A4D28"/>
    <w:rsid w:val="009A4DC1"/>
    <w:rsid w:val="009A504A"/>
    <w:rsid w:val="009A5E5B"/>
    <w:rsid w:val="009A64AE"/>
    <w:rsid w:val="009A6FEA"/>
    <w:rsid w:val="009B177D"/>
    <w:rsid w:val="009B2D9E"/>
    <w:rsid w:val="009B2E45"/>
    <w:rsid w:val="009B4A3A"/>
    <w:rsid w:val="009B4C7B"/>
    <w:rsid w:val="009B5070"/>
    <w:rsid w:val="009B541A"/>
    <w:rsid w:val="009B5ED4"/>
    <w:rsid w:val="009B7F97"/>
    <w:rsid w:val="009C0082"/>
    <w:rsid w:val="009C038C"/>
    <w:rsid w:val="009C07E3"/>
    <w:rsid w:val="009C17C0"/>
    <w:rsid w:val="009C22A4"/>
    <w:rsid w:val="009C262E"/>
    <w:rsid w:val="009C2FFF"/>
    <w:rsid w:val="009C4334"/>
    <w:rsid w:val="009C46DF"/>
    <w:rsid w:val="009C4960"/>
    <w:rsid w:val="009C538F"/>
    <w:rsid w:val="009C58F2"/>
    <w:rsid w:val="009C6082"/>
    <w:rsid w:val="009C6582"/>
    <w:rsid w:val="009C7027"/>
    <w:rsid w:val="009C75B4"/>
    <w:rsid w:val="009D02CB"/>
    <w:rsid w:val="009D050A"/>
    <w:rsid w:val="009D1787"/>
    <w:rsid w:val="009D226F"/>
    <w:rsid w:val="009D23CE"/>
    <w:rsid w:val="009D2B39"/>
    <w:rsid w:val="009D3DE0"/>
    <w:rsid w:val="009D4BB5"/>
    <w:rsid w:val="009D4FCB"/>
    <w:rsid w:val="009D5F65"/>
    <w:rsid w:val="009D60E7"/>
    <w:rsid w:val="009D7351"/>
    <w:rsid w:val="009D7695"/>
    <w:rsid w:val="009E0136"/>
    <w:rsid w:val="009E184E"/>
    <w:rsid w:val="009E19DA"/>
    <w:rsid w:val="009E1D34"/>
    <w:rsid w:val="009E3570"/>
    <w:rsid w:val="009E3693"/>
    <w:rsid w:val="009E3D52"/>
    <w:rsid w:val="009E3D91"/>
    <w:rsid w:val="009E51A6"/>
    <w:rsid w:val="009E5FF1"/>
    <w:rsid w:val="009E7525"/>
    <w:rsid w:val="009E7FFB"/>
    <w:rsid w:val="009F0072"/>
    <w:rsid w:val="009F064A"/>
    <w:rsid w:val="009F08C1"/>
    <w:rsid w:val="009F0A09"/>
    <w:rsid w:val="009F1515"/>
    <w:rsid w:val="009F15AA"/>
    <w:rsid w:val="009F168F"/>
    <w:rsid w:val="009F1B2F"/>
    <w:rsid w:val="009F28CC"/>
    <w:rsid w:val="009F2936"/>
    <w:rsid w:val="009F5A92"/>
    <w:rsid w:val="009F5EEF"/>
    <w:rsid w:val="009F5FC4"/>
    <w:rsid w:val="009F6798"/>
    <w:rsid w:val="009F6DAD"/>
    <w:rsid w:val="009F704C"/>
    <w:rsid w:val="00A00170"/>
    <w:rsid w:val="00A00201"/>
    <w:rsid w:val="00A00236"/>
    <w:rsid w:val="00A008BB"/>
    <w:rsid w:val="00A02382"/>
    <w:rsid w:val="00A02A7A"/>
    <w:rsid w:val="00A0316E"/>
    <w:rsid w:val="00A06427"/>
    <w:rsid w:val="00A1090F"/>
    <w:rsid w:val="00A10E16"/>
    <w:rsid w:val="00A11D1D"/>
    <w:rsid w:val="00A11F35"/>
    <w:rsid w:val="00A129EC"/>
    <w:rsid w:val="00A14269"/>
    <w:rsid w:val="00A149DA"/>
    <w:rsid w:val="00A14EAF"/>
    <w:rsid w:val="00A15472"/>
    <w:rsid w:val="00A169F3"/>
    <w:rsid w:val="00A17163"/>
    <w:rsid w:val="00A202A6"/>
    <w:rsid w:val="00A20C25"/>
    <w:rsid w:val="00A20C91"/>
    <w:rsid w:val="00A221A7"/>
    <w:rsid w:val="00A2286C"/>
    <w:rsid w:val="00A22AE2"/>
    <w:rsid w:val="00A23113"/>
    <w:rsid w:val="00A24829"/>
    <w:rsid w:val="00A279A7"/>
    <w:rsid w:val="00A27D20"/>
    <w:rsid w:val="00A30824"/>
    <w:rsid w:val="00A30902"/>
    <w:rsid w:val="00A3124F"/>
    <w:rsid w:val="00A31695"/>
    <w:rsid w:val="00A31D4D"/>
    <w:rsid w:val="00A3222B"/>
    <w:rsid w:val="00A32551"/>
    <w:rsid w:val="00A32893"/>
    <w:rsid w:val="00A34048"/>
    <w:rsid w:val="00A3452B"/>
    <w:rsid w:val="00A3527F"/>
    <w:rsid w:val="00A3598F"/>
    <w:rsid w:val="00A372C8"/>
    <w:rsid w:val="00A37635"/>
    <w:rsid w:val="00A37ECD"/>
    <w:rsid w:val="00A4089C"/>
    <w:rsid w:val="00A409BA"/>
    <w:rsid w:val="00A40AFA"/>
    <w:rsid w:val="00A40E4C"/>
    <w:rsid w:val="00A40F97"/>
    <w:rsid w:val="00A41A7E"/>
    <w:rsid w:val="00A41C8F"/>
    <w:rsid w:val="00A42BF6"/>
    <w:rsid w:val="00A438E1"/>
    <w:rsid w:val="00A4391E"/>
    <w:rsid w:val="00A446F4"/>
    <w:rsid w:val="00A44F67"/>
    <w:rsid w:val="00A45273"/>
    <w:rsid w:val="00A46148"/>
    <w:rsid w:val="00A47E6D"/>
    <w:rsid w:val="00A5006B"/>
    <w:rsid w:val="00A50591"/>
    <w:rsid w:val="00A513EB"/>
    <w:rsid w:val="00A515FB"/>
    <w:rsid w:val="00A51A3C"/>
    <w:rsid w:val="00A51CE9"/>
    <w:rsid w:val="00A51D48"/>
    <w:rsid w:val="00A5383C"/>
    <w:rsid w:val="00A55200"/>
    <w:rsid w:val="00A56978"/>
    <w:rsid w:val="00A56D1A"/>
    <w:rsid w:val="00A57F6A"/>
    <w:rsid w:val="00A60C36"/>
    <w:rsid w:val="00A60CF4"/>
    <w:rsid w:val="00A6161D"/>
    <w:rsid w:val="00A618DF"/>
    <w:rsid w:val="00A61EE4"/>
    <w:rsid w:val="00A62B71"/>
    <w:rsid w:val="00A634C9"/>
    <w:rsid w:val="00A63669"/>
    <w:rsid w:val="00A636E6"/>
    <w:rsid w:val="00A63A02"/>
    <w:rsid w:val="00A63C82"/>
    <w:rsid w:val="00A64937"/>
    <w:rsid w:val="00A65186"/>
    <w:rsid w:val="00A6535B"/>
    <w:rsid w:val="00A661F2"/>
    <w:rsid w:val="00A669F7"/>
    <w:rsid w:val="00A6726E"/>
    <w:rsid w:val="00A674F5"/>
    <w:rsid w:val="00A67976"/>
    <w:rsid w:val="00A67E7D"/>
    <w:rsid w:val="00A71198"/>
    <w:rsid w:val="00A71761"/>
    <w:rsid w:val="00A73876"/>
    <w:rsid w:val="00A754D3"/>
    <w:rsid w:val="00A75C16"/>
    <w:rsid w:val="00A76C86"/>
    <w:rsid w:val="00A77859"/>
    <w:rsid w:val="00A802C7"/>
    <w:rsid w:val="00A805D9"/>
    <w:rsid w:val="00A80C1C"/>
    <w:rsid w:val="00A80EB9"/>
    <w:rsid w:val="00A8291E"/>
    <w:rsid w:val="00A82C1B"/>
    <w:rsid w:val="00A82DF4"/>
    <w:rsid w:val="00A82F33"/>
    <w:rsid w:val="00A843A5"/>
    <w:rsid w:val="00A8574B"/>
    <w:rsid w:val="00A85A1D"/>
    <w:rsid w:val="00A863E9"/>
    <w:rsid w:val="00A86C07"/>
    <w:rsid w:val="00A87412"/>
    <w:rsid w:val="00A877C9"/>
    <w:rsid w:val="00A90857"/>
    <w:rsid w:val="00A9192F"/>
    <w:rsid w:val="00A91C4D"/>
    <w:rsid w:val="00A92F3A"/>
    <w:rsid w:val="00A9328A"/>
    <w:rsid w:val="00A9329F"/>
    <w:rsid w:val="00A93360"/>
    <w:rsid w:val="00A9353D"/>
    <w:rsid w:val="00A93DE6"/>
    <w:rsid w:val="00A94204"/>
    <w:rsid w:val="00A94BBF"/>
    <w:rsid w:val="00A96FF1"/>
    <w:rsid w:val="00AA04B1"/>
    <w:rsid w:val="00AA05A4"/>
    <w:rsid w:val="00AA0F0F"/>
    <w:rsid w:val="00AA270E"/>
    <w:rsid w:val="00AA277B"/>
    <w:rsid w:val="00AA282A"/>
    <w:rsid w:val="00AA4137"/>
    <w:rsid w:val="00AA4489"/>
    <w:rsid w:val="00AA4AF9"/>
    <w:rsid w:val="00AA5CDF"/>
    <w:rsid w:val="00AB02D9"/>
    <w:rsid w:val="00AB0A82"/>
    <w:rsid w:val="00AB11BF"/>
    <w:rsid w:val="00AB1F9F"/>
    <w:rsid w:val="00AB257B"/>
    <w:rsid w:val="00AB29FB"/>
    <w:rsid w:val="00AB2E86"/>
    <w:rsid w:val="00AB3F2D"/>
    <w:rsid w:val="00AB5771"/>
    <w:rsid w:val="00AB6E46"/>
    <w:rsid w:val="00AB79E2"/>
    <w:rsid w:val="00AC2362"/>
    <w:rsid w:val="00AC3158"/>
    <w:rsid w:val="00AC32E4"/>
    <w:rsid w:val="00AC3A33"/>
    <w:rsid w:val="00AC498F"/>
    <w:rsid w:val="00AC507D"/>
    <w:rsid w:val="00AC6608"/>
    <w:rsid w:val="00AD07D7"/>
    <w:rsid w:val="00AD1080"/>
    <w:rsid w:val="00AD13B7"/>
    <w:rsid w:val="00AD1757"/>
    <w:rsid w:val="00AD198D"/>
    <w:rsid w:val="00AD24B4"/>
    <w:rsid w:val="00AD25BB"/>
    <w:rsid w:val="00AD26C1"/>
    <w:rsid w:val="00AD27B4"/>
    <w:rsid w:val="00AD3933"/>
    <w:rsid w:val="00AD3F89"/>
    <w:rsid w:val="00AD4805"/>
    <w:rsid w:val="00AD5448"/>
    <w:rsid w:val="00AD5EA4"/>
    <w:rsid w:val="00AE2327"/>
    <w:rsid w:val="00AE2F56"/>
    <w:rsid w:val="00AE3B0E"/>
    <w:rsid w:val="00AE3C11"/>
    <w:rsid w:val="00AE3EED"/>
    <w:rsid w:val="00AE584A"/>
    <w:rsid w:val="00AE5ED1"/>
    <w:rsid w:val="00AE667F"/>
    <w:rsid w:val="00AF0018"/>
    <w:rsid w:val="00AF0397"/>
    <w:rsid w:val="00AF0CCB"/>
    <w:rsid w:val="00AF0FFF"/>
    <w:rsid w:val="00AF1445"/>
    <w:rsid w:val="00AF29E9"/>
    <w:rsid w:val="00AF3080"/>
    <w:rsid w:val="00AF3692"/>
    <w:rsid w:val="00AF6399"/>
    <w:rsid w:val="00AF71E8"/>
    <w:rsid w:val="00AF7D8B"/>
    <w:rsid w:val="00B01387"/>
    <w:rsid w:val="00B02312"/>
    <w:rsid w:val="00B0349C"/>
    <w:rsid w:val="00B041B0"/>
    <w:rsid w:val="00B04A03"/>
    <w:rsid w:val="00B04B4A"/>
    <w:rsid w:val="00B04CFA"/>
    <w:rsid w:val="00B051A3"/>
    <w:rsid w:val="00B06027"/>
    <w:rsid w:val="00B068D1"/>
    <w:rsid w:val="00B07A9E"/>
    <w:rsid w:val="00B10F7C"/>
    <w:rsid w:val="00B1141F"/>
    <w:rsid w:val="00B1166A"/>
    <w:rsid w:val="00B118D1"/>
    <w:rsid w:val="00B1408C"/>
    <w:rsid w:val="00B146D3"/>
    <w:rsid w:val="00B149DA"/>
    <w:rsid w:val="00B14E7A"/>
    <w:rsid w:val="00B15103"/>
    <w:rsid w:val="00B21C06"/>
    <w:rsid w:val="00B21E4C"/>
    <w:rsid w:val="00B22589"/>
    <w:rsid w:val="00B22778"/>
    <w:rsid w:val="00B22F01"/>
    <w:rsid w:val="00B2429D"/>
    <w:rsid w:val="00B24EF8"/>
    <w:rsid w:val="00B265BF"/>
    <w:rsid w:val="00B30618"/>
    <w:rsid w:val="00B310AA"/>
    <w:rsid w:val="00B3136C"/>
    <w:rsid w:val="00B31CE9"/>
    <w:rsid w:val="00B340AE"/>
    <w:rsid w:val="00B35AAD"/>
    <w:rsid w:val="00B363A2"/>
    <w:rsid w:val="00B40162"/>
    <w:rsid w:val="00B403F3"/>
    <w:rsid w:val="00B409F6"/>
    <w:rsid w:val="00B41D90"/>
    <w:rsid w:val="00B42703"/>
    <w:rsid w:val="00B42956"/>
    <w:rsid w:val="00B43E6E"/>
    <w:rsid w:val="00B463A3"/>
    <w:rsid w:val="00B479AE"/>
    <w:rsid w:val="00B5071E"/>
    <w:rsid w:val="00B5086B"/>
    <w:rsid w:val="00B51339"/>
    <w:rsid w:val="00B51DB0"/>
    <w:rsid w:val="00B5232A"/>
    <w:rsid w:val="00B528AD"/>
    <w:rsid w:val="00B53787"/>
    <w:rsid w:val="00B54A32"/>
    <w:rsid w:val="00B54FF0"/>
    <w:rsid w:val="00B55313"/>
    <w:rsid w:val="00B55A01"/>
    <w:rsid w:val="00B5628B"/>
    <w:rsid w:val="00B56692"/>
    <w:rsid w:val="00B57545"/>
    <w:rsid w:val="00B57684"/>
    <w:rsid w:val="00B57BA2"/>
    <w:rsid w:val="00B607A6"/>
    <w:rsid w:val="00B60873"/>
    <w:rsid w:val="00B60956"/>
    <w:rsid w:val="00B6177B"/>
    <w:rsid w:val="00B6186B"/>
    <w:rsid w:val="00B62ECD"/>
    <w:rsid w:val="00B62FF5"/>
    <w:rsid w:val="00B63805"/>
    <w:rsid w:val="00B638D6"/>
    <w:rsid w:val="00B6395B"/>
    <w:rsid w:val="00B63C35"/>
    <w:rsid w:val="00B63E5F"/>
    <w:rsid w:val="00B649B9"/>
    <w:rsid w:val="00B64D2F"/>
    <w:rsid w:val="00B65439"/>
    <w:rsid w:val="00B6632A"/>
    <w:rsid w:val="00B67020"/>
    <w:rsid w:val="00B674C4"/>
    <w:rsid w:val="00B70265"/>
    <w:rsid w:val="00B7051D"/>
    <w:rsid w:val="00B70940"/>
    <w:rsid w:val="00B70948"/>
    <w:rsid w:val="00B70F2C"/>
    <w:rsid w:val="00B71537"/>
    <w:rsid w:val="00B716B2"/>
    <w:rsid w:val="00B731BA"/>
    <w:rsid w:val="00B73AC5"/>
    <w:rsid w:val="00B742F0"/>
    <w:rsid w:val="00B7432B"/>
    <w:rsid w:val="00B7571C"/>
    <w:rsid w:val="00B7678B"/>
    <w:rsid w:val="00B76BA4"/>
    <w:rsid w:val="00B8017A"/>
    <w:rsid w:val="00B801A5"/>
    <w:rsid w:val="00B80EAF"/>
    <w:rsid w:val="00B8189C"/>
    <w:rsid w:val="00B81AFF"/>
    <w:rsid w:val="00B82FEA"/>
    <w:rsid w:val="00B84773"/>
    <w:rsid w:val="00B871E7"/>
    <w:rsid w:val="00B872F0"/>
    <w:rsid w:val="00B87D61"/>
    <w:rsid w:val="00B90A56"/>
    <w:rsid w:val="00B90ADF"/>
    <w:rsid w:val="00B91B0E"/>
    <w:rsid w:val="00B9214A"/>
    <w:rsid w:val="00B9215A"/>
    <w:rsid w:val="00B921EF"/>
    <w:rsid w:val="00B93062"/>
    <w:rsid w:val="00B930C3"/>
    <w:rsid w:val="00B94499"/>
    <w:rsid w:val="00B96645"/>
    <w:rsid w:val="00B967E6"/>
    <w:rsid w:val="00B96C3D"/>
    <w:rsid w:val="00B9705A"/>
    <w:rsid w:val="00B973A5"/>
    <w:rsid w:val="00B97514"/>
    <w:rsid w:val="00B9781C"/>
    <w:rsid w:val="00B97904"/>
    <w:rsid w:val="00BA0386"/>
    <w:rsid w:val="00BA04C0"/>
    <w:rsid w:val="00BA0D51"/>
    <w:rsid w:val="00BA0FEE"/>
    <w:rsid w:val="00BA124D"/>
    <w:rsid w:val="00BA2036"/>
    <w:rsid w:val="00BA2CAE"/>
    <w:rsid w:val="00BA42F9"/>
    <w:rsid w:val="00BA46D9"/>
    <w:rsid w:val="00BA56FF"/>
    <w:rsid w:val="00BA6115"/>
    <w:rsid w:val="00BA6E9D"/>
    <w:rsid w:val="00BA7DE6"/>
    <w:rsid w:val="00BB2CBA"/>
    <w:rsid w:val="00BB384E"/>
    <w:rsid w:val="00BB405D"/>
    <w:rsid w:val="00BB4727"/>
    <w:rsid w:val="00BB4D28"/>
    <w:rsid w:val="00BB557D"/>
    <w:rsid w:val="00BB573C"/>
    <w:rsid w:val="00BB63CF"/>
    <w:rsid w:val="00BB675B"/>
    <w:rsid w:val="00BB68AF"/>
    <w:rsid w:val="00BB6DC8"/>
    <w:rsid w:val="00BC06B3"/>
    <w:rsid w:val="00BC18A3"/>
    <w:rsid w:val="00BC196E"/>
    <w:rsid w:val="00BC2846"/>
    <w:rsid w:val="00BC2FD8"/>
    <w:rsid w:val="00BC5262"/>
    <w:rsid w:val="00BC59FE"/>
    <w:rsid w:val="00BC6354"/>
    <w:rsid w:val="00BD01D8"/>
    <w:rsid w:val="00BD0FB3"/>
    <w:rsid w:val="00BD1E39"/>
    <w:rsid w:val="00BD22A2"/>
    <w:rsid w:val="00BD40D4"/>
    <w:rsid w:val="00BD4473"/>
    <w:rsid w:val="00BD483B"/>
    <w:rsid w:val="00BD4DD1"/>
    <w:rsid w:val="00BD7282"/>
    <w:rsid w:val="00BD7C06"/>
    <w:rsid w:val="00BD7CC9"/>
    <w:rsid w:val="00BE09C0"/>
    <w:rsid w:val="00BE10FE"/>
    <w:rsid w:val="00BE16EA"/>
    <w:rsid w:val="00BE1D00"/>
    <w:rsid w:val="00BE2BBD"/>
    <w:rsid w:val="00BE3A29"/>
    <w:rsid w:val="00BE4064"/>
    <w:rsid w:val="00BE46BC"/>
    <w:rsid w:val="00BE4923"/>
    <w:rsid w:val="00BE50F6"/>
    <w:rsid w:val="00BE5709"/>
    <w:rsid w:val="00BE5A20"/>
    <w:rsid w:val="00BE5B86"/>
    <w:rsid w:val="00BE637F"/>
    <w:rsid w:val="00BE63DB"/>
    <w:rsid w:val="00BE746E"/>
    <w:rsid w:val="00BF06CB"/>
    <w:rsid w:val="00BF1955"/>
    <w:rsid w:val="00BF208C"/>
    <w:rsid w:val="00BF2D6A"/>
    <w:rsid w:val="00BF42F7"/>
    <w:rsid w:val="00BF441C"/>
    <w:rsid w:val="00BF4867"/>
    <w:rsid w:val="00BF57BC"/>
    <w:rsid w:val="00BF602D"/>
    <w:rsid w:val="00BF64C2"/>
    <w:rsid w:val="00BF65AB"/>
    <w:rsid w:val="00BF752C"/>
    <w:rsid w:val="00C004D3"/>
    <w:rsid w:val="00C005B0"/>
    <w:rsid w:val="00C018C3"/>
    <w:rsid w:val="00C030EE"/>
    <w:rsid w:val="00C031CE"/>
    <w:rsid w:val="00C03AD9"/>
    <w:rsid w:val="00C05DE3"/>
    <w:rsid w:val="00C07C3F"/>
    <w:rsid w:val="00C07DE9"/>
    <w:rsid w:val="00C10332"/>
    <w:rsid w:val="00C1124F"/>
    <w:rsid w:val="00C12842"/>
    <w:rsid w:val="00C12DA7"/>
    <w:rsid w:val="00C14782"/>
    <w:rsid w:val="00C15377"/>
    <w:rsid w:val="00C173F1"/>
    <w:rsid w:val="00C1749D"/>
    <w:rsid w:val="00C206F7"/>
    <w:rsid w:val="00C20D14"/>
    <w:rsid w:val="00C20D98"/>
    <w:rsid w:val="00C21393"/>
    <w:rsid w:val="00C216A3"/>
    <w:rsid w:val="00C2207F"/>
    <w:rsid w:val="00C242FF"/>
    <w:rsid w:val="00C243FE"/>
    <w:rsid w:val="00C244FD"/>
    <w:rsid w:val="00C24CC9"/>
    <w:rsid w:val="00C2525F"/>
    <w:rsid w:val="00C25518"/>
    <w:rsid w:val="00C26700"/>
    <w:rsid w:val="00C26C2C"/>
    <w:rsid w:val="00C26C46"/>
    <w:rsid w:val="00C27340"/>
    <w:rsid w:val="00C27425"/>
    <w:rsid w:val="00C30A55"/>
    <w:rsid w:val="00C31190"/>
    <w:rsid w:val="00C328F8"/>
    <w:rsid w:val="00C32D1F"/>
    <w:rsid w:val="00C32F1A"/>
    <w:rsid w:val="00C339CC"/>
    <w:rsid w:val="00C343D3"/>
    <w:rsid w:val="00C34AE6"/>
    <w:rsid w:val="00C34DA0"/>
    <w:rsid w:val="00C35568"/>
    <w:rsid w:val="00C35747"/>
    <w:rsid w:val="00C3597B"/>
    <w:rsid w:val="00C36329"/>
    <w:rsid w:val="00C36491"/>
    <w:rsid w:val="00C36BAA"/>
    <w:rsid w:val="00C3746E"/>
    <w:rsid w:val="00C37664"/>
    <w:rsid w:val="00C377FE"/>
    <w:rsid w:val="00C411CF"/>
    <w:rsid w:val="00C41756"/>
    <w:rsid w:val="00C42DD6"/>
    <w:rsid w:val="00C4392E"/>
    <w:rsid w:val="00C44353"/>
    <w:rsid w:val="00C452F6"/>
    <w:rsid w:val="00C45836"/>
    <w:rsid w:val="00C459AC"/>
    <w:rsid w:val="00C45F2B"/>
    <w:rsid w:val="00C475A7"/>
    <w:rsid w:val="00C4777F"/>
    <w:rsid w:val="00C47EA2"/>
    <w:rsid w:val="00C51076"/>
    <w:rsid w:val="00C5319E"/>
    <w:rsid w:val="00C542A3"/>
    <w:rsid w:val="00C5500D"/>
    <w:rsid w:val="00C57A88"/>
    <w:rsid w:val="00C62C83"/>
    <w:rsid w:val="00C62FE6"/>
    <w:rsid w:val="00C631E9"/>
    <w:rsid w:val="00C6346B"/>
    <w:rsid w:val="00C63FCB"/>
    <w:rsid w:val="00C64449"/>
    <w:rsid w:val="00C6453B"/>
    <w:rsid w:val="00C64B13"/>
    <w:rsid w:val="00C65569"/>
    <w:rsid w:val="00C67490"/>
    <w:rsid w:val="00C70705"/>
    <w:rsid w:val="00C7111A"/>
    <w:rsid w:val="00C71A1A"/>
    <w:rsid w:val="00C72363"/>
    <w:rsid w:val="00C7266A"/>
    <w:rsid w:val="00C72A45"/>
    <w:rsid w:val="00C72B70"/>
    <w:rsid w:val="00C72C3B"/>
    <w:rsid w:val="00C740F4"/>
    <w:rsid w:val="00C750EB"/>
    <w:rsid w:val="00C753D8"/>
    <w:rsid w:val="00C75D31"/>
    <w:rsid w:val="00C76844"/>
    <w:rsid w:val="00C8165D"/>
    <w:rsid w:val="00C83C55"/>
    <w:rsid w:val="00C85092"/>
    <w:rsid w:val="00C865D2"/>
    <w:rsid w:val="00C86BF2"/>
    <w:rsid w:val="00C86CF5"/>
    <w:rsid w:val="00C9075B"/>
    <w:rsid w:val="00C90C07"/>
    <w:rsid w:val="00C90DBB"/>
    <w:rsid w:val="00C91FD9"/>
    <w:rsid w:val="00C92B37"/>
    <w:rsid w:val="00C932DC"/>
    <w:rsid w:val="00C93527"/>
    <w:rsid w:val="00C93E6A"/>
    <w:rsid w:val="00C9421E"/>
    <w:rsid w:val="00C9445E"/>
    <w:rsid w:val="00C94C0A"/>
    <w:rsid w:val="00C94DD1"/>
    <w:rsid w:val="00C95B2C"/>
    <w:rsid w:val="00C961F3"/>
    <w:rsid w:val="00C96770"/>
    <w:rsid w:val="00C9699A"/>
    <w:rsid w:val="00C96E30"/>
    <w:rsid w:val="00C96F80"/>
    <w:rsid w:val="00C972F2"/>
    <w:rsid w:val="00C97F5D"/>
    <w:rsid w:val="00CA0C6D"/>
    <w:rsid w:val="00CA240E"/>
    <w:rsid w:val="00CA29A3"/>
    <w:rsid w:val="00CA300B"/>
    <w:rsid w:val="00CA3106"/>
    <w:rsid w:val="00CA3153"/>
    <w:rsid w:val="00CA3440"/>
    <w:rsid w:val="00CA347B"/>
    <w:rsid w:val="00CA35EF"/>
    <w:rsid w:val="00CA3B07"/>
    <w:rsid w:val="00CA41FE"/>
    <w:rsid w:val="00CA4DE9"/>
    <w:rsid w:val="00CA5DAB"/>
    <w:rsid w:val="00CA5EB7"/>
    <w:rsid w:val="00CA6445"/>
    <w:rsid w:val="00CA7221"/>
    <w:rsid w:val="00CB06C5"/>
    <w:rsid w:val="00CB12A7"/>
    <w:rsid w:val="00CB18F2"/>
    <w:rsid w:val="00CB1B0D"/>
    <w:rsid w:val="00CB22A4"/>
    <w:rsid w:val="00CB2439"/>
    <w:rsid w:val="00CB3177"/>
    <w:rsid w:val="00CB3A25"/>
    <w:rsid w:val="00CB3B5B"/>
    <w:rsid w:val="00CB4CCD"/>
    <w:rsid w:val="00CB4D95"/>
    <w:rsid w:val="00CB68BE"/>
    <w:rsid w:val="00CB7981"/>
    <w:rsid w:val="00CC0232"/>
    <w:rsid w:val="00CC27CF"/>
    <w:rsid w:val="00CC2AE2"/>
    <w:rsid w:val="00CC402E"/>
    <w:rsid w:val="00CC42A5"/>
    <w:rsid w:val="00CC4782"/>
    <w:rsid w:val="00CC60E2"/>
    <w:rsid w:val="00CC6A0A"/>
    <w:rsid w:val="00CC797F"/>
    <w:rsid w:val="00CC7FC2"/>
    <w:rsid w:val="00CD22C3"/>
    <w:rsid w:val="00CD2683"/>
    <w:rsid w:val="00CD5381"/>
    <w:rsid w:val="00CD53E6"/>
    <w:rsid w:val="00CD6C36"/>
    <w:rsid w:val="00CD6F14"/>
    <w:rsid w:val="00CD6FA7"/>
    <w:rsid w:val="00CD7501"/>
    <w:rsid w:val="00CD7D63"/>
    <w:rsid w:val="00CE0353"/>
    <w:rsid w:val="00CE0D5A"/>
    <w:rsid w:val="00CE24FC"/>
    <w:rsid w:val="00CE4A9E"/>
    <w:rsid w:val="00CE61E1"/>
    <w:rsid w:val="00CE62F3"/>
    <w:rsid w:val="00CE6823"/>
    <w:rsid w:val="00CF010E"/>
    <w:rsid w:val="00CF06D1"/>
    <w:rsid w:val="00CF0882"/>
    <w:rsid w:val="00CF0EAA"/>
    <w:rsid w:val="00CF46F2"/>
    <w:rsid w:val="00CF4DAF"/>
    <w:rsid w:val="00CF6C39"/>
    <w:rsid w:val="00CF7D08"/>
    <w:rsid w:val="00D000F5"/>
    <w:rsid w:val="00D001B3"/>
    <w:rsid w:val="00D005D7"/>
    <w:rsid w:val="00D011CB"/>
    <w:rsid w:val="00D01FB3"/>
    <w:rsid w:val="00D02936"/>
    <w:rsid w:val="00D02B5D"/>
    <w:rsid w:val="00D03566"/>
    <w:rsid w:val="00D040E0"/>
    <w:rsid w:val="00D04918"/>
    <w:rsid w:val="00D04FC6"/>
    <w:rsid w:val="00D05442"/>
    <w:rsid w:val="00D05AD9"/>
    <w:rsid w:val="00D073B1"/>
    <w:rsid w:val="00D07871"/>
    <w:rsid w:val="00D07947"/>
    <w:rsid w:val="00D101A2"/>
    <w:rsid w:val="00D105E0"/>
    <w:rsid w:val="00D10872"/>
    <w:rsid w:val="00D11555"/>
    <w:rsid w:val="00D11A7F"/>
    <w:rsid w:val="00D1221E"/>
    <w:rsid w:val="00D12598"/>
    <w:rsid w:val="00D13E3E"/>
    <w:rsid w:val="00D1446D"/>
    <w:rsid w:val="00D14620"/>
    <w:rsid w:val="00D15427"/>
    <w:rsid w:val="00D15EB0"/>
    <w:rsid w:val="00D1618B"/>
    <w:rsid w:val="00D161DB"/>
    <w:rsid w:val="00D1656C"/>
    <w:rsid w:val="00D17B60"/>
    <w:rsid w:val="00D20516"/>
    <w:rsid w:val="00D2072D"/>
    <w:rsid w:val="00D20FA0"/>
    <w:rsid w:val="00D233DB"/>
    <w:rsid w:val="00D27BE0"/>
    <w:rsid w:val="00D30778"/>
    <w:rsid w:val="00D30876"/>
    <w:rsid w:val="00D344FD"/>
    <w:rsid w:val="00D3536B"/>
    <w:rsid w:val="00D3538D"/>
    <w:rsid w:val="00D3692C"/>
    <w:rsid w:val="00D37D15"/>
    <w:rsid w:val="00D405F0"/>
    <w:rsid w:val="00D40FED"/>
    <w:rsid w:val="00D41B45"/>
    <w:rsid w:val="00D43E12"/>
    <w:rsid w:val="00D44E1D"/>
    <w:rsid w:val="00D451E7"/>
    <w:rsid w:val="00D458CF"/>
    <w:rsid w:val="00D46399"/>
    <w:rsid w:val="00D47C8A"/>
    <w:rsid w:val="00D47E67"/>
    <w:rsid w:val="00D5060E"/>
    <w:rsid w:val="00D52435"/>
    <w:rsid w:val="00D5281D"/>
    <w:rsid w:val="00D535C7"/>
    <w:rsid w:val="00D538EE"/>
    <w:rsid w:val="00D5425B"/>
    <w:rsid w:val="00D5431C"/>
    <w:rsid w:val="00D54EC8"/>
    <w:rsid w:val="00D554FA"/>
    <w:rsid w:val="00D56A9F"/>
    <w:rsid w:val="00D5712E"/>
    <w:rsid w:val="00D576E0"/>
    <w:rsid w:val="00D60EA0"/>
    <w:rsid w:val="00D612D0"/>
    <w:rsid w:val="00D63029"/>
    <w:rsid w:val="00D63140"/>
    <w:rsid w:val="00D63E92"/>
    <w:rsid w:val="00D64A24"/>
    <w:rsid w:val="00D651CB"/>
    <w:rsid w:val="00D65571"/>
    <w:rsid w:val="00D65A3A"/>
    <w:rsid w:val="00D66373"/>
    <w:rsid w:val="00D66578"/>
    <w:rsid w:val="00D6664A"/>
    <w:rsid w:val="00D6664C"/>
    <w:rsid w:val="00D66A33"/>
    <w:rsid w:val="00D67B14"/>
    <w:rsid w:val="00D67C04"/>
    <w:rsid w:val="00D70E6A"/>
    <w:rsid w:val="00D71344"/>
    <w:rsid w:val="00D7286B"/>
    <w:rsid w:val="00D73697"/>
    <w:rsid w:val="00D73B08"/>
    <w:rsid w:val="00D742AF"/>
    <w:rsid w:val="00D74B91"/>
    <w:rsid w:val="00D759F0"/>
    <w:rsid w:val="00D76846"/>
    <w:rsid w:val="00D81454"/>
    <w:rsid w:val="00D82286"/>
    <w:rsid w:val="00D8267A"/>
    <w:rsid w:val="00D82757"/>
    <w:rsid w:val="00D83E7C"/>
    <w:rsid w:val="00D854AF"/>
    <w:rsid w:val="00D85BB4"/>
    <w:rsid w:val="00D86191"/>
    <w:rsid w:val="00D86D25"/>
    <w:rsid w:val="00D8703C"/>
    <w:rsid w:val="00D87AC2"/>
    <w:rsid w:val="00D87EC7"/>
    <w:rsid w:val="00D90C77"/>
    <w:rsid w:val="00D91F55"/>
    <w:rsid w:val="00D92262"/>
    <w:rsid w:val="00D92899"/>
    <w:rsid w:val="00D92B26"/>
    <w:rsid w:val="00D92C12"/>
    <w:rsid w:val="00D93845"/>
    <w:rsid w:val="00D93C8E"/>
    <w:rsid w:val="00D950AC"/>
    <w:rsid w:val="00D958CE"/>
    <w:rsid w:val="00D95993"/>
    <w:rsid w:val="00D96CE3"/>
    <w:rsid w:val="00D97F7E"/>
    <w:rsid w:val="00DA03D0"/>
    <w:rsid w:val="00DA0F9B"/>
    <w:rsid w:val="00DA1A46"/>
    <w:rsid w:val="00DA2037"/>
    <w:rsid w:val="00DA26BD"/>
    <w:rsid w:val="00DA26C5"/>
    <w:rsid w:val="00DA2D9D"/>
    <w:rsid w:val="00DA34B3"/>
    <w:rsid w:val="00DA3537"/>
    <w:rsid w:val="00DA36BD"/>
    <w:rsid w:val="00DA45FD"/>
    <w:rsid w:val="00DA4BA5"/>
    <w:rsid w:val="00DA6148"/>
    <w:rsid w:val="00DA6C34"/>
    <w:rsid w:val="00DB1116"/>
    <w:rsid w:val="00DB1457"/>
    <w:rsid w:val="00DB1AD3"/>
    <w:rsid w:val="00DB1C06"/>
    <w:rsid w:val="00DB240F"/>
    <w:rsid w:val="00DB2EA8"/>
    <w:rsid w:val="00DB36EF"/>
    <w:rsid w:val="00DB50A1"/>
    <w:rsid w:val="00DB6DAE"/>
    <w:rsid w:val="00DB6EC2"/>
    <w:rsid w:val="00DB7236"/>
    <w:rsid w:val="00DC20F4"/>
    <w:rsid w:val="00DC259B"/>
    <w:rsid w:val="00DC31F3"/>
    <w:rsid w:val="00DC377A"/>
    <w:rsid w:val="00DC3C41"/>
    <w:rsid w:val="00DC4144"/>
    <w:rsid w:val="00DC41AB"/>
    <w:rsid w:val="00DC48EC"/>
    <w:rsid w:val="00DC4B7A"/>
    <w:rsid w:val="00DC5313"/>
    <w:rsid w:val="00DC53EF"/>
    <w:rsid w:val="00DC5CF7"/>
    <w:rsid w:val="00DC76F9"/>
    <w:rsid w:val="00DC7748"/>
    <w:rsid w:val="00DC7CFC"/>
    <w:rsid w:val="00DD04B6"/>
    <w:rsid w:val="00DD05BD"/>
    <w:rsid w:val="00DD0926"/>
    <w:rsid w:val="00DD09D8"/>
    <w:rsid w:val="00DD0EE4"/>
    <w:rsid w:val="00DD1078"/>
    <w:rsid w:val="00DD1428"/>
    <w:rsid w:val="00DD2AEA"/>
    <w:rsid w:val="00DD2D84"/>
    <w:rsid w:val="00DD32F5"/>
    <w:rsid w:val="00DD37B9"/>
    <w:rsid w:val="00DD44F9"/>
    <w:rsid w:val="00DD4825"/>
    <w:rsid w:val="00DD5883"/>
    <w:rsid w:val="00DD612D"/>
    <w:rsid w:val="00DD6346"/>
    <w:rsid w:val="00DD6A17"/>
    <w:rsid w:val="00DD6BF5"/>
    <w:rsid w:val="00DD6E1C"/>
    <w:rsid w:val="00DD77BC"/>
    <w:rsid w:val="00DD7CF6"/>
    <w:rsid w:val="00DE071E"/>
    <w:rsid w:val="00DE20CE"/>
    <w:rsid w:val="00DE3008"/>
    <w:rsid w:val="00DE310A"/>
    <w:rsid w:val="00DE31F6"/>
    <w:rsid w:val="00DE3A8D"/>
    <w:rsid w:val="00DE3E57"/>
    <w:rsid w:val="00DE4A62"/>
    <w:rsid w:val="00DE545F"/>
    <w:rsid w:val="00DE6DCF"/>
    <w:rsid w:val="00DE7651"/>
    <w:rsid w:val="00DE7700"/>
    <w:rsid w:val="00DE78DE"/>
    <w:rsid w:val="00DF036A"/>
    <w:rsid w:val="00DF1DCF"/>
    <w:rsid w:val="00DF32E9"/>
    <w:rsid w:val="00DF37BC"/>
    <w:rsid w:val="00DF4220"/>
    <w:rsid w:val="00DF4C12"/>
    <w:rsid w:val="00DF50E5"/>
    <w:rsid w:val="00DF566D"/>
    <w:rsid w:val="00DF6704"/>
    <w:rsid w:val="00E0045A"/>
    <w:rsid w:val="00E01F9F"/>
    <w:rsid w:val="00E0208E"/>
    <w:rsid w:val="00E020A0"/>
    <w:rsid w:val="00E02486"/>
    <w:rsid w:val="00E0314A"/>
    <w:rsid w:val="00E0326F"/>
    <w:rsid w:val="00E0332B"/>
    <w:rsid w:val="00E03598"/>
    <w:rsid w:val="00E04E61"/>
    <w:rsid w:val="00E050B9"/>
    <w:rsid w:val="00E077A4"/>
    <w:rsid w:val="00E113E1"/>
    <w:rsid w:val="00E12C91"/>
    <w:rsid w:val="00E137D4"/>
    <w:rsid w:val="00E1391D"/>
    <w:rsid w:val="00E1414C"/>
    <w:rsid w:val="00E1574A"/>
    <w:rsid w:val="00E15A8D"/>
    <w:rsid w:val="00E1668A"/>
    <w:rsid w:val="00E169B0"/>
    <w:rsid w:val="00E214F6"/>
    <w:rsid w:val="00E22292"/>
    <w:rsid w:val="00E233E0"/>
    <w:rsid w:val="00E23578"/>
    <w:rsid w:val="00E23AC7"/>
    <w:rsid w:val="00E24831"/>
    <w:rsid w:val="00E249AB"/>
    <w:rsid w:val="00E249F6"/>
    <w:rsid w:val="00E252AE"/>
    <w:rsid w:val="00E2539C"/>
    <w:rsid w:val="00E25F8F"/>
    <w:rsid w:val="00E263F1"/>
    <w:rsid w:val="00E26546"/>
    <w:rsid w:val="00E30109"/>
    <w:rsid w:val="00E32B87"/>
    <w:rsid w:val="00E32C83"/>
    <w:rsid w:val="00E33722"/>
    <w:rsid w:val="00E344B2"/>
    <w:rsid w:val="00E34818"/>
    <w:rsid w:val="00E34D06"/>
    <w:rsid w:val="00E36911"/>
    <w:rsid w:val="00E4025F"/>
    <w:rsid w:val="00E4092F"/>
    <w:rsid w:val="00E409CE"/>
    <w:rsid w:val="00E40A70"/>
    <w:rsid w:val="00E41684"/>
    <w:rsid w:val="00E431A9"/>
    <w:rsid w:val="00E43263"/>
    <w:rsid w:val="00E43A5C"/>
    <w:rsid w:val="00E441F7"/>
    <w:rsid w:val="00E45091"/>
    <w:rsid w:val="00E45307"/>
    <w:rsid w:val="00E456E4"/>
    <w:rsid w:val="00E4606D"/>
    <w:rsid w:val="00E46BA5"/>
    <w:rsid w:val="00E5024F"/>
    <w:rsid w:val="00E52970"/>
    <w:rsid w:val="00E53261"/>
    <w:rsid w:val="00E53DC2"/>
    <w:rsid w:val="00E53EB5"/>
    <w:rsid w:val="00E54D9C"/>
    <w:rsid w:val="00E5513E"/>
    <w:rsid w:val="00E55C9A"/>
    <w:rsid w:val="00E56468"/>
    <w:rsid w:val="00E56EB0"/>
    <w:rsid w:val="00E60087"/>
    <w:rsid w:val="00E609DC"/>
    <w:rsid w:val="00E60B16"/>
    <w:rsid w:val="00E60C01"/>
    <w:rsid w:val="00E60D33"/>
    <w:rsid w:val="00E60E47"/>
    <w:rsid w:val="00E612A0"/>
    <w:rsid w:val="00E619D4"/>
    <w:rsid w:val="00E619EB"/>
    <w:rsid w:val="00E61AE6"/>
    <w:rsid w:val="00E62556"/>
    <w:rsid w:val="00E629BD"/>
    <w:rsid w:val="00E63A5F"/>
    <w:rsid w:val="00E63FF0"/>
    <w:rsid w:val="00E645DA"/>
    <w:rsid w:val="00E647CE"/>
    <w:rsid w:val="00E64E83"/>
    <w:rsid w:val="00E65AE9"/>
    <w:rsid w:val="00E65C43"/>
    <w:rsid w:val="00E66052"/>
    <w:rsid w:val="00E67873"/>
    <w:rsid w:val="00E67AF9"/>
    <w:rsid w:val="00E67CE4"/>
    <w:rsid w:val="00E70374"/>
    <w:rsid w:val="00E71441"/>
    <w:rsid w:val="00E721CE"/>
    <w:rsid w:val="00E7342A"/>
    <w:rsid w:val="00E763FC"/>
    <w:rsid w:val="00E764A0"/>
    <w:rsid w:val="00E76E9F"/>
    <w:rsid w:val="00E778C0"/>
    <w:rsid w:val="00E77940"/>
    <w:rsid w:val="00E805BD"/>
    <w:rsid w:val="00E80859"/>
    <w:rsid w:val="00E80D72"/>
    <w:rsid w:val="00E81D68"/>
    <w:rsid w:val="00E82155"/>
    <w:rsid w:val="00E8261B"/>
    <w:rsid w:val="00E82840"/>
    <w:rsid w:val="00E82C3D"/>
    <w:rsid w:val="00E82FCB"/>
    <w:rsid w:val="00E84842"/>
    <w:rsid w:val="00E84A86"/>
    <w:rsid w:val="00E84E41"/>
    <w:rsid w:val="00E858A5"/>
    <w:rsid w:val="00E8688C"/>
    <w:rsid w:val="00E869AE"/>
    <w:rsid w:val="00E86FB5"/>
    <w:rsid w:val="00E9015A"/>
    <w:rsid w:val="00E90E64"/>
    <w:rsid w:val="00E90F49"/>
    <w:rsid w:val="00E90F69"/>
    <w:rsid w:val="00E91F5D"/>
    <w:rsid w:val="00E921C4"/>
    <w:rsid w:val="00E9272C"/>
    <w:rsid w:val="00E92821"/>
    <w:rsid w:val="00E940A4"/>
    <w:rsid w:val="00E94555"/>
    <w:rsid w:val="00E95386"/>
    <w:rsid w:val="00E95ED4"/>
    <w:rsid w:val="00E971D3"/>
    <w:rsid w:val="00E973A7"/>
    <w:rsid w:val="00E97983"/>
    <w:rsid w:val="00EA0971"/>
    <w:rsid w:val="00EA1E22"/>
    <w:rsid w:val="00EA313E"/>
    <w:rsid w:val="00EA37B1"/>
    <w:rsid w:val="00EA43A2"/>
    <w:rsid w:val="00EA5DBD"/>
    <w:rsid w:val="00EA626F"/>
    <w:rsid w:val="00EA6716"/>
    <w:rsid w:val="00EA6A76"/>
    <w:rsid w:val="00EA6BD3"/>
    <w:rsid w:val="00EA74AE"/>
    <w:rsid w:val="00EA77FB"/>
    <w:rsid w:val="00EB121D"/>
    <w:rsid w:val="00EB22F6"/>
    <w:rsid w:val="00EB2C6B"/>
    <w:rsid w:val="00EB33D3"/>
    <w:rsid w:val="00EB4F2F"/>
    <w:rsid w:val="00EB5B6C"/>
    <w:rsid w:val="00EB5E3D"/>
    <w:rsid w:val="00EB68EB"/>
    <w:rsid w:val="00EB7309"/>
    <w:rsid w:val="00EB7A16"/>
    <w:rsid w:val="00EC0127"/>
    <w:rsid w:val="00EC081D"/>
    <w:rsid w:val="00EC2890"/>
    <w:rsid w:val="00EC29AC"/>
    <w:rsid w:val="00EC3E0D"/>
    <w:rsid w:val="00EC41B0"/>
    <w:rsid w:val="00EC5F89"/>
    <w:rsid w:val="00EC75E9"/>
    <w:rsid w:val="00EC777F"/>
    <w:rsid w:val="00EC7A9E"/>
    <w:rsid w:val="00ED19B7"/>
    <w:rsid w:val="00ED2680"/>
    <w:rsid w:val="00ED420F"/>
    <w:rsid w:val="00ED4BC3"/>
    <w:rsid w:val="00ED4F3C"/>
    <w:rsid w:val="00ED5682"/>
    <w:rsid w:val="00ED6791"/>
    <w:rsid w:val="00ED6A94"/>
    <w:rsid w:val="00ED6A99"/>
    <w:rsid w:val="00ED6C24"/>
    <w:rsid w:val="00ED7485"/>
    <w:rsid w:val="00EE01C2"/>
    <w:rsid w:val="00EE1A06"/>
    <w:rsid w:val="00EE1D8A"/>
    <w:rsid w:val="00EE2DCD"/>
    <w:rsid w:val="00EE3430"/>
    <w:rsid w:val="00EE3B01"/>
    <w:rsid w:val="00EE44B9"/>
    <w:rsid w:val="00EE4896"/>
    <w:rsid w:val="00EE4A65"/>
    <w:rsid w:val="00EE4AAD"/>
    <w:rsid w:val="00EE569D"/>
    <w:rsid w:val="00EF0BA9"/>
    <w:rsid w:val="00EF1318"/>
    <w:rsid w:val="00EF2464"/>
    <w:rsid w:val="00EF2EB2"/>
    <w:rsid w:val="00EF3171"/>
    <w:rsid w:val="00EF3F24"/>
    <w:rsid w:val="00EF4B6F"/>
    <w:rsid w:val="00EF58D2"/>
    <w:rsid w:val="00EF5A4E"/>
    <w:rsid w:val="00EF6FE0"/>
    <w:rsid w:val="00EF7058"/>
    <w:rsid w:val="00EF71AA"/>
    <w:rsid w:val="00EF77DC"/>
    <w:rsid w:val="00F0083A"/>
    <w:rsid w:val="00F00882"/>
    <w:rsid w:val="00F00BCB"/>
    <w:rsid w:val="00F00F2F"/>
    <w:rsid w:val="00F013C1"/>
    <w:rsid w:val="00F018AE"/>
    <w:rsid w:val="00F02A72"/>
    <w:rsid w:val="00F030B0"/>
    <w:rsid w:val="00F03879"/>
    <w:rsid w:val="00F03957"/>
    <w:rsid w:val="00F06096"/>
    <w:rsid w:val="00F06DE5"/>
    <w:rsid w:val="00F0714F"/>
    <w:rsid w:val="00F072BD"/>
    <w:rsid w:val="00F1019F"/>
    <w:rsid w:val="00F10B61"/>
    <w:rsid w:val="00F11366"/>
    <w:rsid w:val="00F118F4"/>
    <w:rsid w:val="00F1274E"/>
    <w:rsid w:val="00F1336E"/>
    <w:rsid w:val="00F136B9"/>
    <w:rsid w:val="00F137F2"/>
    <w:rsid w:val="00F14382"/>
    <w:rsid w:val="00F148BD"/>
    <w:rsid w:val="00F14CDE"/>
    <w:rsid w:val="00F14FDC"/>
    <w:rsid w:val="00F15042"/>
    <w:rsid w:val="00F155D5"/>
    <w:rsid w:val="00F15752"/>
    <w:rsid w:val="00F15BE8"/>
    <w:rsid w:val="00F15FB4"/>
    <w:rsid w:val="00F16438"/>
    <w:rsid w:val="00F164CB"/>
    <w:rsid w:val="00F169FC"/>
    <w:rsid w:val="00F20129"/>
    <w:rsid w:val="00F2040F"/>
    <w:rsid w:val="00F20453"/>
    <w:rsid w:val="00F21560"/>
    <w:rsid w:val="00F2240D"/>
    <w:rsid w:val="00F22C69"/>
    <w:rsid w:val="00F24061"/>
    <w:rsid w:val="00F24E89"/>
    <w:rsid w:val="00F251A1"/>
    <w:rsid w:val="00F25D01"/>
    <w:rsid w:val="00F261ED"/>
    <w:rsid w:val="00F272F7"/>
    <w:rsid w:val="00F275D0"/>
    <w:rsid w:val="00F27855"/>
    <w:rsid w:val="00F27D03"/>
    <w:rsid w:val="00F30234"/>
    <w:rsid w:val="00F32C86"/>
    <w:rsid w:val="00F33554"/>
    <w:rsid w:val="00F33C0A"/>
    <w:rsid w:val="00F33C66"/>
    <w:rsid w:val="00F3402C"/>
    <w:rsid w:val="00F3471B"/>
    <w:rsid w:val="00F3559B"/>
    <w:rsid w:val="00F3596B"/>
    <w:rsid w:val="00F35DF7"/>
    <w:rsid w:val="00F35F61"/>
    <w:rsid w:val="00F3651D"/>
    <w:rsid w:val="00F36566"/>
    <w:rsid w:val="00F36926"/>
    <w:rsid w:val="00F36E5B"/>
    <w:rsid w:val="00F37449"/>
    <w:rsid w:val="00F3781D"/>
    <w:rsid w:val="00F37F43"/>
    <w:rsid w:val="00F4075A"/>
    <w:rsid w:val="00F408D3"/>
    <w:rsid w:val="00F419D0"/>
    <w:rsid w:val="00F41B00"/>
    <w:rsid w:val="00F41BE0"/>
    <w:rsid w:val="00F41EC5"/>
    <w:rsid w:val="00F42AB7"/>
    <w:rsid w:val="00F43554"/>
    <w:rsid w:val="00F4401B"/>
    <w:rsid w:val="00F4418E"/>
    <w:rsid w:val="00F46517"/>
    <w:rsid w:val="00F46844"/>
    <w:rsid w:val="00F46DED"/>
    <w:rsid w:val="00F50255"/>
    <w:rsid w:val="00F502F0"/>
    <w:rsid w:val="00F50677"/>
    <w:rsid w:val="00F5098E"/>
    <w:rsid w:val="00F50ACD"/>
    <w:rsid w:val="00F51A85"/>
    <w:rsid w:val="00F52218"/>
    <w:rsid w:val="00F537F8"/>
    <w:rsid w:val="00F5486B"/>
    <w:rsid w:val="00F54DC9"/>
    <w:rsid w:val="00F55EA5"/>
    <w:rsid w:val="00F5675F"/>
    <w:rsid w:val="00F56D80"/>
    <w:rsid w:val="00F5790E"/>
    <w:rsid w:val="00F6095F"/>
    <w:rsid w:val="00F61976"/>
    <w:rsid w:val="00F62638"/>
    <w:rsid w:val="00F63301"/>
    <w:rsid w:val="00F63605"/>
    <w:rsid w:val="00F64B7A"/>
    <w:rsid w:val="00F64F08"/>
    <w:rsid w:val="00F651AD"/>
    <w:rsid w:val="00F66577"/>
    <w:rsid w:val="00F66EF1"/>
    <w:rsid w:val="00F67B80"/>
    <w:rsid w:val="00F67D74"/>
    <w:rsid w:val="00F70BF7"/>
    <w:rsid w:val="00F7104A"/>
    <w:rsid w:val="00F71A8C"/>
    <w:rsid w:val="00F7250F"/>
    <w:rsid w:val="00F7256D"/>
    <w:rsid w:val="00F74B3C"/>
    <w:rsid w:val="00F76606"/>
    <w:rsid w:val="00F77871"/>
    <w:rsid w:val="00F80581"/>
    <w:rsid w:val="00F80A3A"/>
    <w:rsid w:val="00F80C07"/>
    <w:rsid w:val="00F814CC"/>
    <w:rsid w:val="00F8207B"/>
    <w:rsid w:val="00F825D0"/>
    <w:rsid w:val="00F8348B"/>
    <w:rsid w:val="00F866CA"/>
    <w:rsid w:val="00F868A5"/>
    <w:rsid w:val="00F869A3"/>
    <w:rsid w:val="00F87C0C"/>
    <w:rsid w:val="00F9038E"/>
    <w:rsid w:val="00F905C3"/>
    <w:rsid w:val="00F90840"/>
    <w:rsid w:val="00F9153E"/>
    <w:rsid w:val="00F916EF"/>
    <w:rsid w:val="00F92DE7"/>
    <w:rsid w:val="00F947D6"/>
    <w:rsid w:val="00F94C05"/>
    <w:rsid w:val="00F95092"/>
    <w:rsid w:val="00F95B81"/>
    <w:rsid w:val="00F95F2F"/>
    <w:rsid w:val="00F96381"/>
    <w:rsid w:val="00F96756"/>
    <w:rsid w:val="00F967DC"/>
    <w:rsid w:val="00F96C14"/>
    <w:rsid w:val="00FA0355"/>
    <w:rsid w:val="00FA1ACE"/>
    <w:rsid w:val="00FA1AE7"/>
    <w:rsid w:val="00FA21BA"/>
    <w:rsid w:val="00FA2FE3"/>
    <w:rsid w:val="00FA3B9D"/>
    <w:rsid w:val="00FA3FF7"/>
    <w:rsid w:val="00FA4B4A"/>
    <w:rsid w:val="00FA4E61"/>
    <w:rsid w:val="00FA66A5"/>
    <w:rsid w:val="00FA7FAB"/>
    <w:rsid w:val="00FB07C6"/>
    <w:rsid w:val="00FB11D7"/>
    <w:rsid w:val="00FB2318"/>
    <w:rsid w:val="00FB25C5"/>
    <w:rsid w:val="00FB39F6"/>
    <w:rsid w:val="00FB44E1"/>
    <w:rsid w:val="00FB5F44"/>
    <w:rsid w:val="00FB641D"/>
    <w:rsid w:val="00FB6EEF"/>
    <w:rsid w:val="00FB6F19"/>
    <w:rsid w:val="00FB7191"/>
    <w:rsid w:val="00FB7AC1"/>
    <w:rsid w:val="00FB7ECC"/>
    <w:rsid w:val="00FC05CB"/>
    <w:rsid w:val="00FC0AC5"/>
    <w:rsid w:val="00FC1000"/>
    <w:rsid w:val="00FC2B32"/>
    <w:rsid w:val="00FC2B4A"/>
    <w:rsid w:val="00FC2B59"/>
    <w:rsid w:val="00FC3A02"/>
    <w:rsid w:val="00FC4BD2"/>
    <w:rsid w:val="00FC4C28"/>
    <w:rsid w:val="00FC55E6"/>
    <w:rsid w:val="00FC6B89"/>
    <w:rsid w:val="00FC7303"/>
    <w:rsid w:val="00FC78BA"/>
    <w:rsid w:val="00FD089B"/>
    <w:rsid w:val="00FD361C"/>
    <w:rsid w:val="00FD3CA7"/>
    <w:rsid w:val="00FD4371"/>
    <w:rsid w:val="00FD7253"/>
    <w:rsid w:val="00FD7892"/>
    <w:rsid w:val="00FD7D86"/>
    <w:rsid w:val="00FD7F86"/>
    <w:rsid w:val="00FE04CF"/>
    <w:rsid w:val="00FE0928"/>
    <w:rsid w:val="00FE09E8"/>
    <w:rsid w:val="00FE0CA5"/>
    <w:rsid w:val="00FE199A"/>
    <w:rsid w:val="00FE220D"/>
    <w:rsid w:val="00FE3B4C"/>
    <w:rsid w:val="00FE52F1"/>
    <w:rsid w:val="00FE7D1B"/>
    <w:rsid w:val="00FF2DE5"/>
    <w:rsid w:val="00FF3430"/>
    <w:rsid w:val="00FF3B83"/>
    <w:rsid w:val="00FF4465"/>
    <w:rsid w:val="00FF45C0"/>
    <w:rsid w:val="00FF4B5B"/>
    <w:rsid w:val="00FF5012"/>
    <w:rsid w:val="00FF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ostalCode"/>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31743625-CE5D-4CC1-9F68-3EA7DF63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2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65F8A"/>
    <w:pPr>
      <w:spacing w:before="100" w:beforeAutospacing="1" w:after="100" w:afterAutospacing="1"/>
    </w:pPr>
  </w:style>
  <w:style w:type="character" w:styleId="Strong">
    <w:name w:val="Strong"/>
    <w:qFormat/>
    <w:rsid w:val="00265F8A"/>
    <w:rPr>
      <w:b/>
      <w:bCs/>
    </w:rPr>
  </w:style>
  <w:style w:type="table" w:styleId="TableGrid">
    <w:name w:val="Table Grid"/>
    <w:basedOn w:val="TableNormal"/>
    <w:rsid w:val="0063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4C0A"/>
    <w:rPr>
      <w:color w:val="0000FF"/>
      <w:u w:val="single"/>
    </w:rPr>
  </w:style>
  <w:style w:type="paragraph" w:styleId="Header">
    <w:name w:val="header"/>
    <w:basedOn w:val="Normal"/>
    <w:rsid w:val="009B4A3A"/>
    <w:pPr>
      <w:tabs>
        <w:tab w:val="center" w:pos="4320"/>
        <w:tab w:val="right" w:pos="8640"/>
      </w:tabs>
    </w:pPr>
  </w:style>
  <w:style w:type="paragraph" w:styleId="Footer">
    <w:name w:val="footer"/>
    <w:basedOn w:val="Normal"/>
    <w:rsid w:val="009B4A3A"/>
    <w:pPr>
      <w:tabs>
        <w:tab w:val="center" w:pos="4320"/>
        <w:tab w:val="right" w:pos="8640"/>
      </w:tabs>
    </w:pPr>
  </w:style>
  <w:style w:type="paragraph" w:styleId="BalloonText">
    <w:name w:val="Balloon Text"/>
    <w:basedOn w:val="Normal"/>
    <w:semiHidden/>
    <w:rsid w:val="00586F65"/>
    <w:rPr>
      <w:rFonts w:ascii="Tahoma" w:hAnsi="Tahoma" w:cs="Tahoma"/>
      <w:sz w:val="16"/>
      <w:szCs w:val="16"/>
    </w:rPr>
  </w:style>
  <w:style w:type="character" w:styleId="CommentReference">
    <w:name w:val="annotation reference"/>
    <w:uiPriority w:val="99"/>
    <w:unhideWhenUsed/>
    <w:rsid w:val="008F092F"/>
    <w:rPr>
      <w:sz w:val="16"/>
      <w:szCs w:val="16"/>
    </w:rPr>
  </w:style>
  <w:style w:type="paragraph" w:styleId="CommentText">
    <w:name w:val="annotation text"/>
    <w:basedOn w:val="Normal"/>
    <w:link w:val="CommentTextChar"/>
    <w:uiPriority w:val="99"/>
    <w:unhideWhenUsed/>
    <w:rsid w:val="008F092F"/>
    <w:pPr>
      <w:spacing w:after="200"/>
    </w:pPr>
    <w:rPr>
      <w:rFonts w:ascii="Calibri" w:eastAsia="Calibri" w:hAnsi="Calibri"/>
      <w:sz w:val="20"/>
      <w:szCs w:val="20"/>
    </w:rPr>
  </w:style>
  <w:style w:type="character" w:customStyle="1" w:styleId="CommentTextChar">
    <w:name w:val="Comment Text Char"/>
    <w:link w:val="CommentText"/>
    <w:uiPriority w:val="99"/>
    <w:rsid w:val="008F092F"/>
    <w:rPr>
      <w:rFonts w:ascii="Calibri" w:eastAsia="Calibri" w:hAnsi="Calibri" w:cs="Times New Roman"/>
    </w:rPr>
  </w:style>
  <w:style w:type="paragraph" w:styleId="CommentSubject">
    <w:name w:val="annotation subject"/>
    <w:basedOn w:val="CommentText"/>
    <w:next w:val="CommentText"/>
    <w:link w:val="CommentSubjectChar"/>
    <w:rsid w:val="009759EA"/>
    <w:pPr>
      <w:spacing w:after="0"/>
    </w:pPr>
    <w:rPr>
      <w:rFonts w:ascii="Times New Roman" w:eastAsia="Times New Roman" w:hAnsi="Times New Roman"/>
      <w:b/>
      <w:bCs/>
    </w:rPr>
  </w:style>
  <w:style w:type="character" w:customStyle="1" w:styleId="CommentSubjectChar">
    <w:name w:val="Comment Subject Char"/>
    <w:link w:val="CommentSubject"/>
    <w:rsid w:val="009759EA"/>
    <w:rPr>
      <w:rFonts w:ascii="Calibri" w:eastAsia="Calibri"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90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hotar@lsuhs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3902</Words>
  <Characters>22245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THIS SAMPLE IS PROVIDED AS A MODEL AGREEMENT AND SHOULD BE PROVIDED TO THE COMPANY</vt:lpstr>
    </vt:vector>
  </TitlesOfParts>
  <Company>LSU Health Sciences Center</Company>
  <LinksUpToDate>false</LinksUpToDate>
  <CharactersWithSpaces>26095</CharactersWithSpaces>
  <SharedDoc>false</SharedDoc>
  <HLinks>
    <vt:vector size="6" baseType="variant">
      <vt:variant>
        <vt:i4>2686980</vt:i4>
      </vt:variant>
      <vt:variant>
        <vt:i4>0</vt:i4>
      </vt:variant>
      <vt:variant>
        <vt:i4>0</vt:i4>
      </vt:variant>
      <vt:variant>
        <vt:i4>5</vt:i4>
      </vt:variant>
      <vt:variant>
        <vt:lpwstr>mailto:Mhotar@lsuhsc.edu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SAMPLE IS PROVIDED AS A MODEL AGREEMENT AND SHOULD BE PROVIDED TO THE COMPANY</dc:title>
  <dc:subject/>
  <dc:creator>nbarro</dc:creator>
  <cp:keywords/>
  <cp:lastModifiedBy>Alam, Jawed</cp:lastModifiedBy>
  <cp:revision>2</cp:revision>
  <cp:lastPrinted>2011-08-26T15:03:00Z</cp:lastPrinted>
  <dcterms:created xsi:type="dcterms:W3CDTF">2021-01-27T15:38:00Z</dcterms:created>
  <dcterms:modified xsi:type="dcterms:W3CDTF">2021-01-27T15:38:00Z</dcterms:modified>
</cp:coreProperties>
</file>